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93D4B" w14:textId="77777777" w:rsidR="00F66FF5" w:rsidRDefault="00F66FF5" w:rsidP="00F66FF5">
      <w:pPr>
        <w:pStyle w:val="a3"/>
        <w:spacing w:line="600" w:lineRule="atLeast"/>
        <w:ind w:firstLine="645"/>
        <w:rPr>
          <w:sz w:val="21"/>
          <w:szCs w:val="21"/>
        </w:rPr>
      </w:pPr>
      <w:r>
        <w:rPr>
          <w:rFonts w:ascii="黑体" w:eastAsia="黑体" w:hAnsi="黑体" w:hint="eastAsia"/>
          <w:sz w:val="32"/>
          <w:szCs w:val="32"/>
        </w:rPr>
        <w:t>一、杭州市人民政府质量奖拟授奖组织名单（按行政地域排序）</w:t>
      </w:r>
    </w:p>
    <w:p w14:paraId="11615DFC" w14:textId="77777777" w:rsidR="00F66FF5" w:rsidRDefault="00F66FF5" w:rsidP="00F66FF5">
      <w:pPr>
        <w:pStyle w:val="a3"/>
        <w:spacing w:line="600" w:lineRule="atLeast"/>
        <w:ind w:firstLine="645"/>
        <w:rPr>
          <w:sz w:val="21"/>
          <w:szCs w:val="21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1.浙江众合科技股份有限公司</w:t>
      </w:r>
    </w:p>
    <w:p w14:paraId="5F5F4A10" w14:textId="77777777" w:rsidR="00F66FF5" w:rsidRDefault="00F66FF5" w:rsidP="00F66FF5">
      <w:pPr>
        <w:pStyle w:val="a3"/>
        <w:spacing w:line="600" w:lineRule="atLeast"/>
        <w:ind w:firstLine="645"/>
        <w:rPr>
          <w:sz w:val="21"/>
          <w:szCs w:val="21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浙江万向精工有限公司 </w:t>
      </w:r>
    </w:p>
    <w:p w14:paraId="65A92685" w14:textId="77777777" w:rsidR="00F66FF5" w:rsidRDefault="00F66FF5" w:rsidP="00F66FF5">
      <w:pPr>
        <w:pStyle w:val="a3"/>
        <w:spacing w:line="600" w:lineRule="atLeast"/>
        <w:ind w:firstLine="645"/>
        <w:rPr>
          <w:sz w:val="21"/>
          <w:szCs w:val="21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3.中策橡胶集团股份有限公司</w:t>
      </w:r>
    </w:p>
    <w:p w14:paraId="2537ACF0" w14:textId="77777777" w:rsidR="00F66FF5" w:rsidRDefault="00F66FF5" w:rsidP="00F66FF5">
      <w:pPr>
        <w:pStyle w:val="a3"/>
        <w:spacing w:line="600" w:lineRule="atLeast"/>
        <w:ind w:firstLine="645"/>
        <w:rPr>
          <w:sz w:val="21"/>
          <w:szCs w:val="21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4.西子电梯科技有限公司</w:t>
      </w:r>
    </w:p>
    <w:p w14:paraId="63F226E3" w14:textId="77777777" w:rsidR="00F66FF5" w:rsidRDefault="00F66FF5" w:rsidP="00F66FF5">
      <w:pPr>
        <w:pStyle w:val="a3"/>
        <w:spacing w:line="600" w:lineRule="atLeast"/>
        <w:ind w:firstLine="645"/>
        <w:rPr>
          <w:sz w:val="21"/>
          <w:szCs w:val="21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5.浙江新安化工集团股份有限公司</w:t>
      </w:r>
    </w:p>
    <w:p w14:paraId="5BCAB90A" w14:textId="77777777" w:rsidR="00F66FF5" w:rsidRDefault="00F66FF5" w:rsidP="00F66FF5">
      <w:pPr>
        <w:pStyle w:val="a3"/>
        <w:spacing w:line="600" w:lineRule="atLeast"/>
        <w:ind w:firstLine="645"/>
        <w:rPr>
          <w:sz w:val="21"/>
          <w:szCs w:val="21"/>
        </w:rPr>
      </w:pPr>
      <w:r>
        <w:rPr>
          <w:rFonts w:ascii="黑体" w:eastAsia="黑体" w:hAnsi="黑体" w:hint="eastAsia"/>
          <w:sz w:val="32"/>
          <w:szCs w:val="32"/>
        </w:rPr>
        <w:t>二、杭州市人民政府质量管理创新奖拟授奖组织名单（按行政地域排序）</w:t>
      </w:r>
    </w:p>
    <w:p w14:paraId="0B29A807" w14:textId="77777777" w:rsidR="00F66FF5" w:rsidRDefault="00F66FF5" w:rsidP="00F66FF5">
      <w:pPr>
        <w:pStyle w:val="a3"/>
        <w:spacing w:line="600" w:lineRule="atLeast"/>
        <w:ind w:firstLine="645"/>
        <w:rPr>
          <w:sz w:val="21"/>
          <w:szCs w:val="21"/>
        </w:rPr>
      </w:pPr>
      <w:r>
        <w:rPr>
          <w:rFonts w:ascii="仿宋_GB2312" w:eastAsia="仿宋_GB2312" w:hint="eastAsia"/>
          <w:sz w:val="32"/>
          <w:szCs w:val="32"/>
        </w:rPr>
        <w:t>1.杭州远大生物制药有限公司</w:t>
      </w:r>
    </w:p>
    <w:p w14:paraId="581FBD87" w14:textId="77777777" w:rsidR="00F66FF5" w:rsidRDefault="00F66FF5" w:rsidP="00F66FF5">
      <w:pPr>
        <w:pStyle w:val="a3"/>
        <w:spacing w:line="600" w:lineRule="atLeast"/>
        <w:ind w:firstLine="645"/>
        <w:rPr>
          <w:sz w:val="21"/>
          <w:szCs w:val="21"/>
        </w:rPr>
      </w:pPr>
      <w:r>
        <w:rPr>
          <w:rFonts w:ascii="仿宋_GB2312" w:eastAsia="仿宋_GB2312" w:hint="eastAsia"/>
          <w:sz w:val="32"/>
          <w:szCs w:val="32"/>
        </w:rPr>
        <w:t>2.浙江省土产畜产进出口集团有限公司</w:t>
      </w:r>
    </w:p>
    <w:p w14:paraId="54B6CB98" w14:textId="77777777" w:rsidR="00F66FF5" w:rsidRDefault="00F66FF5" w:rsidP="00F66FF5">
      <w:pPr>
        <w:pStyle w:val="a3"/>
        <w:spacing w:line="600" w:lineRule="atLeast"/>
        <w:ind w:firstLine="645"/>
        <w:rPr>
          <w:sz w:val="21"/>
          <w:szCs w:val="21"/>
        </w:rPr>
      </w:pPr>
      <w:r>
        <w:rPr>
          <w:rFonts w:ascii="仿宋_GB2312" w:eastAsia="仿宋_GB2312" w:hint="eastAsia"/>
          <w:sz w:val="32"/>
          <w:szCs w:val="32"/>
        </w:rPr>
        <w:t>3.浙江江南工程管理股份有限公司</w:t>
      </w:r>
    </w:p>
    <w:p w14:paraId="03AD611C" w14:textId="77777777" w:rsidR="00F66FF5" w:rsidRDefault="00F66FF5" w:rsidP="00F66FF5">
      <w:pPr>
        <w:pStyle w:val="a3"/>
        <w:spacing w:line="600" w:lineRule="atLeast"/>
        <w:ind w:firstLine="645"/>
        <w:rPr>
          <w:sz w:val="21"/>
          <w:szCs w:val="21"/>
        </w:rPr>
      </w:pPr>
      <w:r>
        <w:rPr>
          <w:rFonts w:ascii="仿宋_GB2312" w:eastAsia="仿宋_GB2312" w:hint="eastAsia"/>
          <w:sz w:val="32"/>
          <w:szCs w:val="32"/>
        </w:rPr>
        <w:t>4.杭州东华链条集团有限公司</w:t>
      </w:r>
    </w:p>
    <w:p w14:paraId="2D732F50" w14:textId="77777777" w:rsidR="00F66FF5" w:rsidRDefault="00F66FF5" w:rsidP="00F66FF5">
      <w:pPr>
        <w:pStyle w:val="a3"/>
        <w:spacing w:line="600" w:lineRule="atLeast"/>
        <w:ind w:firstLine="645"/>
        <w:rPr>
          <w:sz w:val="21"/>
          <w:szCs w:val="21"/>
        </w:rPr>
      </w:pPr>
      <w:r>
        <w:rPr>
          <w:rFonts w:ascii="仿宋_GB2312" w:eastAsia="仿宋_GB2312" w:hint="eastAsia"/>
          <w:sz w:val="32"/>
          <w:szCs w:val="32"/>
        </w:rPr>
        <w:t xml:space="preserve">5.浙江秀水环保有限公司 </w:t>
      </w:r>
    </w:p>
    <w:p w14:paraId="36EAD61F" w14:textId="77777777" w:rsidR="00F66FF5" w:rsidRDefault="00F66FF5" w:rsidP="00F66FF5">
      <w:pPr>
        <w:pStyle w:val="a3"/>
        <w:spacing w:line="600" w:lineRule="atLeast"/>
        <w:ind w:firstLine="645"/>
        <w:rPr>
          <w:sz w:val="21"/>
          <w:szCs w:val="21"/>
        </w:rPr>
      </w:pPr>
      <w:r>
        <w:rPr>
          <w:rFonts w:ascii="黑体" w:eastAsia="黑体" w:hAnsi="黑体" w:hint="eastAsia"/>
          <w:sz w:val="32"/>
          <w:szCs w:val="32"/>
        </w:rPr>
        <w:t>三、杭州市人民政府质量管理优胜奖拟授奖组织名单（按行政地域排序）</w:t>
      </w:r>
    </w:p>
    <w:p w14:paraId="6A2536BB" w14:textId="77777777" w:rsidR="00F66FF5" w:rsidRDefault="00F66FF5" w:rsidP="00F66FF5">
      <w:pPr>
        <w:pStyle w:val="a3"/>
        <w:spacing w:line="600" w:lineRule="atLeast"/>
        <w:ind w:firstLine="645"/>
        <w:rPr>
          <w:sz w:val="21"/>
          <w:szCs w:val="21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1.杭州九州大药房连锁有限公司</w:t>
      </w:r>
    </w:p>
    <w:p w14:paraId="30B18B1C" w14:textId="77777777" w:rsidR="00F66FF5" w:rsidRDefault="00F66FF5" w:rsidP="00F66FF5">
      <w:pPr>
        <w:pStyle w:val="a3"/>
        <w:spacing w:line="600" w:lineRule="atLeast"/>
        <w:ind w:firstLine="645"/>
        <w:rPr>
          <w:sz w:val="21"/>
          <w:szCs w:val="21"/>
        </w:rPr>
      </w:pPr>
      <w:r>
        <w:rPr>
          <w:rFonts w:ascii="仿宋_GB2312" w:eastAsia="仿宋_GB2312" w:hint="eastAsia"/>
          <w:sz w:val="32"/>
          <w:szCs w:val="32"/>
        </w:rPr>
        <w:t>2.银</w:t>
      </w:r>
      <w:proofErr w:type="gramStart"/>
      <w:r>
        <w:rPr>
          <w:rFonts w:ascii="仿宋_GB2312" w:eastAsia="仿宋_GB2312" w:hint="eastAsia"/>
          <w:sz w:val="32"/>
          <w:szCs w:val="32"/>
        </w:rPr>
        <w:t>江技术</w:t>
      </w:r>
      <w:proofErr w:type="gramEnd"/>
      <w:r>
        <w:rPr>
          <w:rFonts w:ascii="仿宋_GB2312" w:eastAsia="仿宋_GB2312" w:hint="eastAsia"/>
          <w:sz w:val="32"/>
          <w:szCs w:val="32"/>
        </w:rPr>
        <w:t>股份有限公司</w:t>
      </w:r>
    </w:p>
    <w:p w14:paraId="26328F95" w14:textId="77777777" w:rsidR="00F66FF5" w:rsidRDefault="00F66FF5" w:rsidP="00F66FF5">
      <w:pPr>
        <w:pStyle w:val="a3"/>
        <w:spacing w:line="600" w:lineRule="atLeast"/>
        <w:ind w:firstLine="645"/>
        <w:rPr>
          <w:sz w:val="21"/>
          <w:szCs w:val="21"/>
        </w:rPr>
      </w:pPr>
      <w:r>
        <w:rPr>
          <w:rFonts w:ascii="仿宋_GB2312" w:eastAsia="仿宋_GB2312" w:hint="eastAsia"/>
          <w:sz w:val="32"/>
          <w:szCs w:val="32"/>
        </w:rPr>
        <w:t>3.</w:t>
      </w:r>
      <w:proofErr w:type="gramStart"/>
      <w:r>
        <w:rPr>
          <w:rFonts w:ascii="仿宋_GB2312" w:eastAsia="仿宋_GB2312" w:hint="eastAsia"/>
          <w:sz w:val="32"/>
          <w:szCs w:val="32"/>
        </w:rPr>
        <w:t>杭萧钢</w:t>
      </w:r>
      <w:proofErr w:type="gramEnd"/>
      <w:r>
        <w:rPr>
          <w:rFonts w:ascii="仿宋_GB2312" w:eastAsia="仿宋_GB2312" w:hint="eastAsia"/>
          <w:sz w:val="32"/>
          <w:szCs w:val="32"/>
        </w:rPr>
        <w:t>构股份有限公司</w:t>
      </w:r>
    </w:p>
    <w:p w14:paraId="7CBB1BDF" w14:textId="77777777" w:rsidR="00F66FF5" w:rsidRDefault="00F66FF5" w:rsidP="00F66FF5">
      <w:pPr>
        <w:pStyle w:val="a3"/>
        <w:spacing w:line="600" w:lineRule="atLeast"/>
        <w:ind w:firstLine="645"/>
        <w:rPr>
          <w:sz w:val="21"/>
          <w:szCs w:val="21"/>
        </w:rPr>
      </w:pPr>
      <w:r>
        <w:rPr>
          <w:rFonts w:ascii="仿宋_GB2312" w:eastAsia="仿宋_GB2312" w:hint="eastAsia"/>
          <w:sz w:val="32"/>
          <w:szCs w:val="32"/>
        </w:rPr>
        <w:t>4.荣盛石化股份有限公司</w:t>
      </w:r>
    </w:p>
    <w:p w14:paraId="31292490" w14:textId="77777777" w:rsidR="00F66FF5" w:rsidRDefault="00F66FF5" w:rsidP="00F66FF5">
      <w:pPr>
        <w:pStyle w:val="a3"/>
        <w:spacing w:line="600" w:lineRule="atLeast"/>
        <w:ind w:firstLine="645"/>
        <w:rPr>
          <w:sz w:val="21"/>
          <w:szCs w:val="21"/>
        </w:rPr>
      </w:pPr>
      <w:r>
        <w:rPr>
          <w:rFonts w:ascii="仿宋_GB2312" w:eastAsia="仿宋_GB2312" w:hint="eastAsia"/>
          <w:sz w:val="32"/>
          <w:szCs w:val="32"/>
        </w:rPr>
        <w:t>5.浙江元通线缆制造有限公司</w:t>
      </w:r>
    </w:p>
    <w:p w14:paraId="0DA1D784" w14:textId="77777777" w:rsidR="00D56200" w:rsidRPr="00F66FF5" w:rsidRDefault="00D56200"/>
    <w:sectPr w:rsidR="00D56200" w:rsidRPr="00F66F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00"/>
    <w:rsid w:val="00D56200"/>
    <w:rsid w:val="00F6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A5798-B584-48D0-8C57-65475BD3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F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东旭</dc:creator>
  <cp:keywords/>
  <dc:description/>
  <cp:lastModifiedBy>孙 东旭</cp:lastModifiedBy>
  <cp:revision>2</cp:revision>
  <dcterms:created xsi:type="dcterms:W3CDTF">2023-03-24T07:02:00Z</dcterms:created>
  <dcterms:modified xsi:type="dcterms:W3CDTF">2023-03-24T07:02:00Z</dcterms:modified>
</cp:coreProperties>
</file>