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firstLine="0" w:firstLineChars="0"/>
        <w:rPr>
          <w:rFonts w:hint="default" w:ascii="Times New Roman" w:hAnsi="Times New Roman" w:cs="Times New Roman"/>
        </w:rPr>
      </w:pPr>
    </w:p>
    <w:p>
      <w:pPr>
        <w:ind w:left="420" w:firstLine="0" w:firstLineChars="0"/>
        <w:rPr>
          <w:rFonts w:hint="default" w:ascii="Times New Roman" w:hAnsi="Times New Roman" w:cs="Times New Roman"/>
        </w:rPr>
      </w:pPr>
    </w:p>
    <w:p>
      <w:pPr>
        <w:ind w:firstLine="0" w:firstLineChars="0"/>
        <w:rPr>
          <w:rFonts w:hint="default" w:ascii="Times New Roman" w:hAnsi="Times New Roman" w:cs="Times New Roman"/>
          <w:b/>
          <w:color w:val="FF0000"/>
          <w:w w:val="80"/>
          <w:sz w:val="90"/>
          <w:szCs w:val="90"/>
        </w:rPr>
      </w:pPr>
      <w:r>
        <w:rPr>
          <w:rFonts w:hint="default" w:ascii="Times New Roman" w:hAnsi="Times New Roman" w:cs="Times New Roman"/>
          <w:b/>
          <w:color w:val="FF0000"/>
          <w:w w:val="80"/>
          <w:sz w:val="90"/>
          <w:szCs w:val="90"/>
        </w:rPr>
        <w:t>江苏省工业和信息化厅文件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苏工信服务〔202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〕672号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259080</wp:posOffset>
                </wp:positionV>
                <wp:extent cx="61722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6.5pt;margin-top:20.4pt;height:0pt;width:486pt;z-index:251661312;mso-width-relative:page;mso-height-relative:page;" filled="f" stroked="t" coordsize="21600,21600" o:gfxdata="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6&#10;fHlz1wAAAAkBAAAPAAAAAAAAAAEAIAAAADgAAABkcnMvZG93bnJldi54bWxQSwECFAAUAAAACACH&#10;TuJAksnmf9YBAAB7AwAADgAAAAAAAAABACAAAAA8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8549005</wp:posOffset>
                </wp:positionV>
                <wp:extent cx="61722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95pt;margin-top:673.15pt;height:0pt;width:486pt;z-index:251660288;mso-width-relative:page;mso-height-relative:page;" filled="f" stroked="t" coordsize="21600,21600" o:gfxdata="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07Cwo&#10;1gAAAA0BAAAPAAAAAAAAAAEAIAAAADgAAABkcnMvZG93bnJldi54bWxQSwECFAAUAAAACACHTuJA&#10;382sBtQBAAB7AwAADgAAAAAAAAABACAAAAA7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spacing w:line="580" w:lineRule="exact"/>
        <w:ind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Content"/>
      <w:bookmarkEnd w:id="0"/>
      <w:bookmarkStart w:id="3" w:name="_GoBack"/>
      <w:r>
        <w:rPr>
          <w:rFonts w:ascii="Times New Roman" w:hAnsi="Times New Roman" w:eastAsia="方正小标宋_GBK"/>
          <w:sz w:val="44"/>
          <w:szCs w:val="44"/>
          <w:lang w:bidi="ar"/>
        </w:rPr>
        <w:t>关于公布2022年度省生产性服务业</w:t>
      </w:r>
    </w:p>
    <w:p>
      <w:pPr>
        <w:autoSpaceDN w:val="0"/>
        <w:spacing w:line="580" w:lineRule="exact"/>
        <w:ind w:firstLine="0" w:firstLineChars="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  <w:lang w:bidi="ar"/>
        </w:rPr>
        <w:t>优秀服务机构和优秀服务方案的通知</w:t>
      </w:r>
      <w:bookmarkEnd w:id="3"/>
    </w:p>
    <w:p>
      <w:pPr>
        <w:snapToGrid w:val="0"/>
        <w:spacing w:line="580" w:lineRule="atLeast"/>
        <w:ind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utoSpaceDN w:val="0"/>
        <w:spacing w:line="580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各设区市工信局，昆山市、泰兴市、沭阳县工信局：</w:t>
      </w: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为促进先进制造业和生产性服务业融合创新，增强社会化服务对制造业高质量发展的保障支撑，根据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《关于组织推进2022年度生产性服务业供给能力提升专项行动的通知》(苏工信服务〔2022〕273号)</w:t>
      </w:r>
      <w:r>
        <w:rPr>
          <w:rFonts w:ascii="Times New Roman" w:hAnsi="Times New Roman" w:eastAsia="方正仿宋_GBK"/>
          <w:sz w:val="32"/>
          <w:szCs w:val="32"/>
          <w:lang w:bidi="ar"/>
        </w:rPr>
        <w:t>，经服务机构自愿申报、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地方推荐、形式审查、信用查询、专家评审</w:t>
      </w:r>
      <w:r>
        <w:rPr>
          <w:rFonts w:ascii="Times New Roman" w:hAnsi="Times New Roman" w:eastAsia="方正仿宋_GBK"/>
          <w:sz w:val="32"/>
          <w:szCs w:val="32"/>
          <w:lang w:bidi="ar"/>
        </w:rPr>
        <w:t>和网上公示等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程序</w:t>
      </w:r>
      <w:r>
        <w:rPr>
          <w:rFonts w:ascii="Times New Roman" w:hAnsi="Times New Roman" w:eastAsia="方正仿宋_GBK"/>
          <w:sz w:val="32"/>
          <w:szCs w:val="32"/>
          <w:lang w:bidi="ar"/>
        </w:rPr>
        <w:t>，确定了2022年度省生产性服务业优秀服务机构和优秀服务方案名单，现予以公布。</w:t>
      </w: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各地工信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部门</w:t>
      </w:r>
      <w:r>
        <w:rPr>
          <w:rFonts w:ascii="Times New Roman" w:hAnsi="Times New Roman" w:eastAsia="方正仿宋_GBK"/>
          <w:sz w:val="32"/>
          <w:szCs w:val="32"/>
          <w:lang w:bidi="ar"/>
        </w:rPr>
        <w:t>要加强对优秀服务机构和优秀服务方案的政策指导，进一步推进优秀服务机构建设发展，推广应用优秀服务方案，树立两业深度融合新标杆，提升服务制造业高质量发展的专业化水平。</w:t>
      </w: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附件：1．2022年度省生产性服务业优秀服务机构名单</w:t>
      </w:r>
    </w:p>
    <w:p>
      <w:pPr>
        <w:autoSpaceDN w:val="0"/>
        <w:spacing w:line="580" w:lineRule="exact"/>
        <w:ind w:firstLine="1600" w:firstLine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2．2022年度省生产性服务业优秀服务方案名单</w:t>
      </w: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autoSpaceDN w:val="0"/>
        <w:spacing w:line="58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 xml:space="preserve">                        江苏省工业和信息化厅</w:t>
      </w:r>
    </w:p>
    <w:p>
      <w:pPr>
        <w:ind w:firstLine="640"/>
      </w:pPr>
      <w:r>
        <w:rPr>
          <w:rFonts w:ascii="Times New Roman" w:hAnsi="Times New Roman" w:eastAsia="方正仿宋_GBK"/>
          <w:sz w:val="32"/>
          <w:szCs w:val="32"/>
          <w:lang w:bidi="ar"/>
        </w:rPr>
        <w:t xml:space="preserve">                           2022年12月2日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80" w:lineRule="exact"/>
        <w:ind w:firstLine="178" w:firstLineChars="85"/>
        <w:rPr>
          <w:rFonts w:hint="default" w:ascii="Times New Roman" w:hAnsi="Times New Roman" w:cs="Times New Roman"/>
        </w:rPr>
      </w:pPr>
      <w:bookmarkStart w:id="1" w:name="抄送单位"/>
      <w:bookmarkEnd w:id="1"/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520700</wp:posOffset>
                </wp:positionV>
                <wp:extent cx="6000115" cy="8890"/>
                <wp:effectExtent l="0" t="9525" r="635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6000115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2pt;margin-top:41pt;height:0.7pt;width:472.45pt;z-index:251658240;mso-width-relative:page;mso-height-relative:page;" filled="f" stroked="t" coordsize="21600,21600" o:gfxdata="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KFtBnjXAAAACQEAAA8AAAAAAAAAAQAgAAAAOAAAAGRy&#10;cy9kb3ducmV2LnhtbFBLAQIUABQAAAAIAIdO4kBGd8fL8AEAALgDAAAOAAAAAAAAAAEAIAAAADwB&#10;AABkcnMvZTJvRG9jLnhtbFBLBQYAAAAABgAGAFkBAACe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59715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95pt;margin-top:5.85pt;height:0pt;width:470.2pt;z-index:251659264;mso-width-relative:page;mso-height-relative:page;" filled="f" stroked="t" coordsize="21600,21600" o:gfxdata="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nj0KG1gAAAAkBAAAPAAAAAAAAAAEAIAAAADgAAABkcnMvZG93&#10;bnJldi54bWxQSwECFAAUAAAACACHTuJAko7FMewBAAC1AwAADgAAAAAAAAABACAAAAA7AQAAZHJz&#10;L2Uyb0RvYy54bWxQSwUGAAAAAAYABgBZAQAAm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江苏省工信厅办公室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bidi="ar"/>
        </w:rPr>
        <w:t>日</w:t>
      </w:r>
      <w:bookmarkStart w:id="2" w:name="印发日期"/>
      <w:bookmarkEnd w:id="2"/>
      <w:r>
        <w:rPr>
          <w:rFonts w:hint="default" w:ascii="Times New Roman" w:hAnsi="Times New Roman" w:eastAsia="方正仿宋_GBK" w:cs="Times New Roman"/>
          <w:sz w:val="28"/>
          <w:szCs w:val="28"/>
        </w:rPr>
        <w:t>印发</w:t>
      </w:r>
    </w:p>
    <w:p>
      <w:pPr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02" w:right="1474" w:bottom="1985" w:left="1474" w:header="851" w:footer="113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68" w:rightChars="8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beforeLines="5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ab/>
    </w:r>
    <w:r>
      <w:rPr>
        <w:rFonts w:hint="eastAsia"/>
        <w:kern w:val="0"/>
        <w:sz w:val="28"/>
        <w:szCs w:val="28"/>
      </w:rPr>
      <w:tab/>
    </w: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9549"/>
    <w:rsid w:val="3FD5C5B9"/>
    <w:rsid w:val="777D9549"/>
    <w:rsid w:val="7D3FCEBD"/>
    <w:rsid w:val="F7FD70C2"/>
    <w:rsid w:val="FBE35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2022-11-10T10:13:00Z</dcterms:created>
  <dc:creator>uos</dc:creator>
  <cp:lastModifiedBy>uos</cp:lastModifiedBy>
  <dcterms:modified xsi:type="dcterms:W3CDTF">2022-12-05T16:29:18Z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