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atLeast"/>
        <w:jc w:val="center"/>
        <w:outlineLvl w:val="0"/>
        <w:rPr>
          <w:rFonts w:eastAsia="方正黑体_GBK"/>
          <w:szCs w:val="32"/>
        </w:rPr>
      </w:pPr>
    </w:p>
    <w:p>
      <w:pPr>
        <w:snapToGrid w:val="0"/>
        <w:spacing w:line="560" w:lineRule="atLeast"/>
        <w:ind w:firstLine="880"/>
        <w:jc w:val="center"/>
        <w:outlineLvl w:val="0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2024年度江苏省交通运输科技与成果转化项目申报指南</w:t>
      </w:r>
    </w:p>
    <w:p>
      <w:pPr>
        <w:adjustRightInd w:val="0"/>
        <w:snapToGrid w:val="0"/>
        <w:spacing w:before="156" w:beforeLines="50" w:line="560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2024年度省交通运输科技与成果转化项目</w:t>
      </w:r>
      <w:r>
        <w:rPr>
          <w:rFonts w:hint="eastAsia" w:eastAsia="方正仿宋_GBK"/>
          <w:szCs w:val="32"/>
        </w:rPr>
        <w:t>要紧紧围绕国家战略和部省重大决策部署，支撑交通运输现代化建设等重点工作，</w:t>
      </w:r>
      <w:r>
        <w:rPr>
          <w:rFonts w:eastAsia="方正仿宋_GBK"/>
          <w:szCs w:val="32"/>
        </w:rPr>
        <w:t>坚持“四个面向”，强化问题导向，突出落地应用，开展数字化转型、基础设施建管养、科技兴安、绿色低碳交通、运输服务及行业治理等领域关键技术攻关和成果转化应用，加强现代高新技术在交通运输领域的融合应用</w:t>
      </w:r>
      <w:r>
        <w:rPr>
          <w:rFonts w:hint="eastAsia" w:eastAsia="方正仿宋_GBK"/>
          <w:szCs w:val="32"/>
        </w:rPr>
        <w:t>，支撑交通运输高质量发展</w:t>
      </w:r>
      <w:r>
        <w:rPr>
          <w:rFonts w:eastAsia="方正仿宋_GBK"/>
          <w:szCs w:val="32"/>
        </w:rPr>
        <w:t>。</w:t>
      </w:r>
    </w:p>
    <w:p>
      <w:pPr>
        <w:spacing w:line="540" w:lineRule="exact"/>
        <w:ind w:firstLine="640" w:firstLineChars="200"/>
        <w:rPr>
          <w:rFonts w:eastAsia="黑体"/>
          <w:szCs w:val="32"/>
        </w:rPr>
      </w:pPr>
      <w:r>
        <w:rPr>
          <w:rFonts w:eastAsia="黑体"/>
          <w:szCs w:val="32"/>
        </w:rPr>
        <w:t>一、数字化转型</w:t>
      </w:r>
    </w:p>
    <w:p>
      <w:pPr>
        <w:spacing w:line="540" w:lineRule="exact"/>
        <w:ind w:firstLine="640" w:firstLineChars="200"/>
        <w:rPr>
          <w:rFonts w:eastAsia="方正楷体_GBK"/>
          <w:szCs w:val="32"/>
        </w:rPr>
      </w:pPr>
      <w:r>
        <w:rPr>
          <w:rFonts w:eastAsia="方正楷体_GBK"/>
          <w:szCs w:val="32"/>
        </w:rPr>
        <w:t>（一）揭榜挂帅</w:t>
      </w:r>
    </w:p>
    <w:p>
      <w:pPr>
        <w:spacing w:line="540" w:lineRule="exact"/>
        <w:ind w:firstLine="640" w:firstLineChars="200"/>
        <w:rPr>
          <w:rFonts w:eastAsia="方正楷体_GBK"/>
          <w:szCs w:val="32"/>
        </w:rPr>
      </w:pPr>
      <w:r>
        <w:rPr>
          <w:rFonts w:eastAsia="方正楷体_GBK"/>
          <w:szCs w:val="32"/>
        </w:rPr>
        <w:t>101 内河航道</w:t>
      </w:r>
      <w:r>
        <w:rPr>
          <w:rFonts w:hint="eastAsia" w:eastAsia="方正楷体_GBK"/>
          <w:szCs w:val="32"/>
        </w:rPr>
        <w:t>智慧锚地</w:t>
      </w:r>
      <w:r>
        <w:rPr>
          <w:rFonts w:eastAsia="方正楷体_GBK"/>
          <w:szCs w:val="32"/>
        </w:rPr>
        <w:t>服务区应用技术</w:t>
      </w:r>
    </w:p>
    <w:p>
      <w:pPr>
        <w:spacing w:line="540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需求目标：针对内河航道锚地、水上服务区缺乏统一停靠规则、泊位管理困难、航运服务等问题，重点结合航道外场设施建设，借助AI智能识别技术、泊位智能管控技术、电子围栏智能管控技术、船岸融合通讯技术、信息智能发布技术、船舶信息可视化、智能岸电、船舶智能诱导等关键技术研究，打造锚地服务区智能管控平台，实现内河航道停泊区泊位智能识别、停泊区智能管控及船舶进出停泊区智能诱导。拓展船舶导航系统功能，整合便捷过闸系统“水上ETC”、“船讯通”,为船民提供多元化服务。</w:t>
      </w:r>
    </w:p>
    <w:p>
      <w:pPr>
        <w:spacing w:line="540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考核指标：1）研发水上智慧服务区（锚地）外场集成式设备；2）搭建1套锚地服务区智能管控平台；3）停泊区泊位识别准确率不低于95%；4）在不少于3个水上服务区中开展示范应用；5）编制1项锚地服务区管理办法；6）编制1项水上智慧服务区（锚地）建设指南。</w:t>
      </w:r>
    </w:p>
    <w:p>
      <w:pPr>
        <w:spacing w:line="540" w:lineRule="exact"/>
        <w:ind w:firstLine="640" w:firstLineChars="200"/>
        <w:rPr>
          <w:rFonts w:eastAsia="方正仿宋_GBK"/>
          <w:szCs w:val="32"/>
        </w:rPr>
      </w:pPr>
      <w:r>
        <w:rPr>
          <w:rFonts w:hint="eastAsia" w:eastAsia="方正楷体_GBK"/>
          <w:szCs w:val="32"/>
        </w:rPr>
        <w:t>102</w:t>
      </w:r>
      <w:r>
        <w:rPr>
          <w:rFonts w:hint="eastAsia" w:ascii="楷体" w:hAnsi="楷体" w:eastAsia="楷体"/>
          <w:szCs w:val="32"/>
        </w:rPr>
        <w:t xml:space="preserve"> 内河中小型码头智慧港口云服务平台</w:t>
      </w:r>
    </w:p>
    <w:p>
      <w:pPr>
        <w:spacing w:line="540" w:lineRule="exact"/>
        <w:ind w:firstLine="640" w:firstLineChars="200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需求目标：针对内河港口企业规模小且分散、信息化基础能力薄弱、信息化应用需求迫切但投入不足等问题，按照省厅印发的智慧化建设技术系列指南建设要求，以提高效率和降低成本为目标，通过云服务集中赋能的方式，融合运用船舶AIS定位技术、大数据分析、人工智能识别等先进技术，研究开发性价比好、实用性强的入门级智慧港口一体化平台，推广港口生产调度、安全管理、设备资产管理等系统模块，实现面广量大内河中小型港口提速增效。</w:t>
      </w:r>
    </w:p>
    <w:p>
      <w:pPr>
        <w:spacing w:line="540" w:lineRule="exact"/>
        <w:ind w:firstLine="640" w:firstLineChars="200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考核指标：1）研发内河中小型码头智慧港口云服务平台；2）对接行业管理部门各级信息化平台，减少数据报送工作量；3）在不少于50个港口企业开展应用示范；4）应用示范企业提升运营效率20%以上。</w:t>
      </w:r>
    </w:p>
    <w:p>
      <w:pPr>
        <w:spacing w:line="540" w:lineRule="exact"/>
        <w:ind w:firstLine="640" w:firstLineChars="200"/>
        <w:rPr>
          <w:rFonts w:eastAsia="方正楷体_GBK"/>
          <w:szCs w:val="32"/>
        </w:rPr>
      </w:pPr>
      <w:r>
        <w:rPr>
          <w:rFonts w:eastAsia="方正楷体_GBK"/>
          <w:szCs w:val="32"/>
        </w:rPr>
        <w:t>（二）关键共性技术</w:t>
      </w:r>
    </w:p>
    <w:p>
      <w:pPr>
        <w:spacing w:line="540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根据交通运输部即将实施的</w:t>
      </w:r>
      <w:r>
        <w:rPr>
          <w:rFonts w:hint="eastAsia" w:eastAsia="方正仿宋_GBK"/>
          <w:szCs w:val="32"/>
          <w:lang w:val="en-US" w:eastAsia="zh-CN"/>
        </w:rPr>
        <w:t>传统</w:t>
      </w:r>
      <w:bookmarkStart w:id="0" w:name="_GoBack"/>
      <w:bookmarkEnd w:id="0"/>
      <w:r>
        <w:rPr>
          <w:rFonts w:eastAsia="方正仿宋_GBK"/>
          <w:szCs w:val="32"/>
        </w:rPr>
        <w:t>交通基础设施数字化转型工作，开展公路智慧扩容建设技术与效果评估重大专项，研究智慧扩容与物理改扩建方案选择、智慧扩容外场布设标准、管控策略以及通行效率、服务水平等量化评估体系，支撑交通基础设施数字化改造。</w:t>
      </w:r>
    </w:p>
    <w:p>
      <w:pPr>
        <w:spacing w:line="540" w:lineRule="exact"/>
        <w:ind w:firstLine="640" w:firstLineChars="200"/>
        <w:rPr>
          <w:rFonts w:eastAsia="方正仿宋_GBK"/>
          <w:szCs w:val="32"/>
        </w:rPr>
      </w:pPr>
      <w:r>
        <w:rPr>
          <w:rFonts w:eastAsia="方正楷体_GBK"/>
          <w:szCs w:val="32"/>
        </w:rPr>
        <w:t>（三）推广应用和示范</w:t>
      </w:r>
    </w:p>
    <w:p>
      <w:pPr>
        <w:spacing w:line="540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在基础设施数字化改造、智慧港口</w:t>
      </w:r>
      <w:r>
        <w:rPr>
          <w:rFonts w:hint="eastAsia" w:eastAsia="方正仿宋_GBK"/>
          <w:szCs w:val="32"/>
        </w:rPr>
        <w:t>、交通运行监测</w:t>
      </w:r>
      <w:r>
        <w:rPr>
          <w:rFonts w:eastAsia="方正仿宋_GBK"/>
          <w:szCs w:val="32"/>
        </w:rPr>
        <w:t>等方面开展技术集成、推广应用和</w:t>
      </w:r>
      <w:r>
        <w:rPr>
          <w:rFonts w:hint="eastAsia" w:eastAsia="方正仿宋_GBK"/>
          <w:szCs w:val="32"/>
        </w:rPr>
        <w:t>试点示范</w:t>
      </w:r>
      <w:r>
        <w:rPr>
          <w:rFonts w:eastAsia="方正仿宋_GBK"/>
          <w:szCs w:val="32"/>
        </w:rPr>
        <w:t>。</w:t>
      </w:r>
    </w:p>
    <w:p>
      <w:pPr>
        <w:spacing w:line="540" w:lineRule="exact"/>
        <w:ind w:firstLine="640" w:firstLineChars="200"/>
        <w:rPr>
          <w:rFonts w:eastAsia="方正仿宋_GBK"/>
          <w:color w:val="FF0000"/>
          <w:szCs w:val="21"/>
        </w:rPr>
      </w:pPr>
      <w:r>
        <w:rPr>
          <w:rFonts w:eastAsia="方正仿宋_GBK"/>
          <w:szCs w:val="32"/>
        </w:rPr>
        <w:t>——</w:t>
      </w:r>
      <w:r>
        <w:rPr>
          <w:rFonts w:hint="eastAsia" w:eastAsia="方正仿宋_GBK"/>
          <w:szCs w:val="32"/>
        </w:rPr>
        <w:t>集装箱码头智慧化改造，</w:t>
      </w:r>
      <w:r>
        <w:rPr>
          <w:rFonts w:eastAsia="方正仿宋_GBK"/>
          <w:szCs w:val="32"/>
        </w:rPr>
        <w:t>集成应用集装箱码头生产系统、设备控制系统、生产调度平台等，在连云港、南京、镇江、苏州、南通等主要繁忙港口推广，实现重点生产作业自动化、智能化，提高码头岸线资源利用率和生产效率。</w:t>
      </w:r>
    </w:p>
    <w:p>
      <w:pPr>
        <w:spacing w:line="540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——散杂货码头智慧化改造，对门座起重机、斗轮堆取料机、装船机等远程控制升级，应用一体化生产经营管理系统进行智能排班调度、船舶停靠、料场安排、计费结算，实现码头作业自动化、现场少人化、管控智慧化，在苏州、徐州等繁忙港口推广。</w:t>
      </w:r>
    </w:p>
    <w:p>
      <w:pPr>
        <w:spacing w:line="540" w:lineRule="exact"/>
        <w:ind w:firstLine="640" w:firstLineChars="200"/>
        <w:rPr>
          <w:rFonts w:eastAsia="黑体"/>
          <w:szCs w:val="32"/>
        </w:rPr>
      </w:pPr>
      <w:r>
        <w:rPr>
          <w:rFonts w:eastAsia="黑体"/>
          <w:szCs w:val="32"/>
        </w:rPr>
        <w:t>二、基础设施建管养</w:t>
      </w:r>
    </w:p>
    <w:p>
      <w:pPr>
        <w:spacing w:line="540" w:lineRule="exact"/>
        <w:ind w:firstLine="640" w:firstLineChars="200"/>
        <w:rPr>
          <w:rFonts w:eastAsia="方正楷体_GBK"/>
          <w:szCs w:val="32"/>
        </w:rPr>
      </w:pPr>
      <w:r>
        <w:rPr>
          <w:rFonts w:eastAsia="方正楷体_GBK"/>
          <w:szCs w:val="32"/>
        </w:rPr>
        <w:t>（一）揭榜挂帅</w:t>
      </w:r>
    </w:p>
    <w:p>
      <w:pPr>
        <w:spacing w:line="540" w:lineRule="exact"/>
        <w:ind w:firstLine="640" w:firstLineChars="200"/>
        <w:rPr>
          <w:rFonts w:eastAsia="方正仿宋_GBK"/>
          <w:szCs w:val="32"/>
        </w:rPr>
      </w:pPr>
      <w:r>
        <w:rPr>
          <w:rFonts w:eastAsia="方正楷体_GBK"/>
          <w:szCs w:val="32"/>
        </w:rPr>
        <w:t>201 桥梁健康监测系统深化应用</w:t>
      </w:r>
      <w:r>
        <w:rPr>
          <w:rFonts w:hint="eastAsia" w:eastAsia="方正楷体_GBK"/>
          <w:szCs w:val="32"/>
        </w:rPr>
        <w:t>研究</w:t>
      </w:r>
    </w:p>
    <w:p>
      <w:pPr>
        <w:spacing w:line="540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需求目标：针对当前桥梁健康监测结果偏向事后验证、 监而不控、控而不精的问题，基于全省路网桥梁群监测数据，引入神经网络、大语言模型等机器学习技术，开展监测数据实时分析、桥梁结构异常诊断、桥梁韧性评估及预防性养护决策研究，并与国省道桥梁日常养护与大中修、超载治理等工作结合起来，提升桥梁监测系统应用成效，实现精准报送报警信息、处置建议，提升桥群管养水平和安全保障能力。</w:t>
      </w:r>
    </w:p>
    <w:p>
      <w:pPr>
        <w:spacing w:line="540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考核指标：1）构建高扩展的分布式架构数据中台，支持千万级QPS/TPS峰值读写，支撑数据AI应用与实时分析；2）开发≥3项基于机器学习的监测数据智能识别、评估算法，准确率不低于90%，并嵌入省普通国省道桥梁结构监测平台；3）提出面向路网级养护的监测系统“一张图”数据应用指引及运行长效机制；4）开展基于省、市、县多层级监管的桥梁健康监测集成示范应用。</w:t>
      </w:r>
    </w:p>
    <w:p>
      <w:pPr>
        <w:spacing w:line="540" w:lineRule="exact"/>
        <w:ind w:firstLine="640" w:firstLineChars="200"/>
        <w:rPr>
          <w:rFonts w:eastAsia="方正楷体_GBK"/>
          <w:szCs w:val="32"/>
        </w:rPr>
      </w:pPr>
      <w:r>
        <w:rPr>
          <w:rFonts w:eastAsia="方正楷体_GBK"/>
          <w:szCs w:val="32"/>
        </w:rPr>
        <w:t>（二）推广应用和示范</w:t>
      </w:r>
    </w:p>
    <w:p>
      <w:pPr>
        <w:spacing w:line="540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围绕工程建设、养护管理，开展设计施工、检测评价等研发与应用，</w:t>
      </w:r>
      <w:r>
        <w:rPr>
          <w:rFonts w:hint="eastAsia" w:eastAsia="方正仿宋_GBK"/>
          <w:szCs w:val="32"/>
        </w:rPr>
        <w:t>保障工程安全、高效、高品质建成，</w:t>
      </w:r>
      <w:r>
        <w:rPr>
          <w:rFonts w:eastAsia="方正仿宋_GBK"/>
          <w:szCs w:val="32"/>
        </w:rPr>
        <w:t>提升基础设施性能、使用寿命</w:t>
      </w:r>
      <w:r>
        <w:rPr>
          <w:rFonts w:hint="eastAsia" w:eastAsia="方正仿宋_GBK"/>
          <w:szCs w:val="32"/>
        </w:rPr>
        <w:t>。支持工业化建造、智慧工地等技术集成应用与推广，推进成套技术研发及产品化、产业化。</w:t>
      </w:r>
    </w:p>
    <w:p>
      <w:pPr>
        <w:spacing w:line="540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——长寿面路面技术推广，开展“20年路面”沥青胶结料、石料、配合比、压实度等梳理总结，面向“30年路面”结构延寿目标，分析材料、结构长期服役性能，优化沥青混合料设计方法、施工工艺</w:t>
      </w:r>
      <w:r>
        <w:rPr>
          <w:rFonts w:hint="eastAsia" w:eastAsia="方正仿宋_GBK"/>
          <w:szCs w:val="32"/>
        </w:rPr>
        <w:t>与装备</w:t>
      </w:r>
      <w:r>
        <w:rPr>
          <w:rFonts w:eastAsia="方正仿宋_GBK"/>
          <w:szCs w:val="32"/>
        </w:rPr>
        <w:t>，并在全省推广应用。</w:t>
      </w:r>
    </w:p>
    <w:p>
      <w:pPr>
        <w:spacing w:line="540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——隧道养护技术</w:t>
      </w:r>
      <w:r>
        <w:rPr>
          <w:rFonts w:hint="eastAsia" w:eastAsia="方正仿宋_GBK"/>
          <w:szCs w:val="32"/>
        </w:rPr>
        <w:t>及</w:t>
      </w:r>
      <w:r>
        <w:rPr>
          <w:rFonts w:eastAsia="方正仿宋_GBK"/>
          <w:szCs w:val="32"/>
        </w:rPr>
        <w:t>规范</w:t>
      </w:r>
      <w:r>
        <w:rPr>
          <w:rFonts w:hint="eastAsia" w:eastAsia="方正仿宋_GBK"/>
          <w:szCs w:val="32"/>
        </w:rPr>
        <w:t>编制</w:t>
      </w:r>
      <w:r>
        <w:rPr>
          <w:rFonts w:eastAsia="方正仿宋_GBK"/>
          <w:szCs w:val="32"/>
        </w:rPr>
        <w:t>，近年来我省过江通道和普通公路建设了大量隧道，相比公路养护，隧道缺乏技术状况评定、病害处理、保养维修等标准，亟需制订相应评定标准、养护规范。</w:t>
      </w:r>
    </w:p>
    <w:p>
      <w:pPr>
        <w:spacing w:line="540" w:lineRule="exact"/>
        <w:ind w:firstLine="640" w:firstLineChars="200"/>
        <w:rPr>
          <w:rFonts w:eastAsia="黑体"/>
          <w:szCs w:val="32"/>
        </w:rPr>
      </w:pPr>
      <w:r>
        <w:rPr>
          <w:rFonts w:eastAsia="黑体"/>
          <w:szCs w:val="32"/>
        </w:rPr>
        <w:t>三、科技兴安</w:t>
      </w:r>
    </w:p>
    <w:p>
      <w:pPr>
        <w:spacing w:line="540" w:lineRule="exact"/>
        <w:ind w:firstLine="640" w:firstLineChars="200"/>
        <w:rPr>
          <w:rFonts w:eastAsia="方正楷体_GBK"/>
          <w:szCs w:val="32"/>
        </w:rPr>
      </w:pPr>
      <w:r>
        <w:rPr>
          <w:rFonts w:eastAsia="方正楷体_GBK"/>
          <w:szCs w:val="32"/>
        </w:rPr>
        <w:t>（一）揭榜挂帅</w:t>
      </w:r>
    </w:p>
    <w:p>
      <w:pPr>
        <w:spacing w:line="540" w:lineRule="exact"/>
        <w:ind w:firstLine="640" w:firstLineChars="200"/>
        <w:rPr>
          <w:rFonts w:eastAsia="方正楷体_GBK"/>
          <w:szCs w:val="32"/>
        </w:rPr>
      </w:pPr>
      <w:r>
        <w:rPr>
          <w:rFonts w:eastAsia="方正楷体_GBK"/>
          <w:szCs w:val="32"/>
        </w:rPr>
        <w:t>301 交通运输重点领域安全风险管理指数研究与应用</w:t>
      </w:r>
    </w:p>
    <w:p>
      <w:pPr>
        <w:spacing w:line="540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需求目标：针对当前交通运输企业安全风险辨识评估与管控的能力不强、交通运输管理部门风险研判-决策评估-管控精准度不高等问题，研究“两客一危”道路运输、公路水运建设工程等重点领域较大以上风险清单，构建基于大数据的安全风险管理指数模型，依托相关业务管理系统开发风险管理指数信息化模块，研究风险研判、决策评估、风险管控、协同监管等一系列工作规范，并开展示范应用，定量反映行业、区域、企业/建设工程项目等不同层面风险管理行为和结果，提升重点领域风险管理数字化、精细化水平。</w:t>
      </w:r>
    </w:p>
    <w:p>
      <w:pPr>
        <w:spacing w:line="540" w:lineRule="exact"/>
        <w:ind w:firstLine="640" w:firstLineChars="200"/>
        <w:rPr>
          <w:rFonts w:eastAsia="方正楷体_GBK"/>
          <w:szCs w:val="32"/>
        </w:rPr>
      </w:pPr>
      <w:r>
        <w:rPr>
          <w:rFonts w:eastAsia="方正仿宋_GBK"/>
          <w:szCs w:val="32"/>
        </w:rPr>
        <w:t>考核指标：1）构建重点领域风险管理指数模型2个；2）开发重点领域风险管理指数信息化模块；3）编制重点领域风险研判、决策评估、风险管控及协同监管工作规范；4）在不少于2个地区及相关企业、建设工程项目中示范应用；5）编制重点领域风险管理指数的数据采集规范、信息化管理技术指南。</w:t>
      </w:r>
    </w:p>
    <w:p>
      <w:pPr>
        <w:spacing w:line="540" w:lineRule="exact"/>
        <w:ind w:firstLine="640" w:firstLineChars="200"/>
        <w:rPr>
          <w:rFonts w:eastAsia="方正仿宋_GBK"/>
          <w:szCs w:val="32"/>
        </w:rPr>
      </w:pPr>
      <w:r>
        <w:rPr>
          <w:rFonts w:hint="eastAsia" w:eastAsia="方正楷体_GBK"/>
          <w:szCs w:val="32"/>
        </w:rPr>
        <w:t>（二）关键共性技术</w:t>
      </w:r>
    </w:p>
    <w:p>
      <w:pPr>
        <w:spacing w:line="540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针对</w:t>
      </w:r>
      <w:r>
        <w:rPr>
          <w:rFonts w:hint="eastAsia" w:eastAsia="方正仿宋_GBK"/>
          <w:szCs w:val="32"/>
        </w:rPr>
        <w:t>交通运输行业</w:t>
      </w:r>
      <w:r>
        <w:rPr>
          <w:rFonts w:eastAsia="方正仿宋_GBK"/>
          <w:szCs w:val="32"/>
        </w:rPr>
        <w:t>安全监管、风险防控，应用科技、信息化手段推动安全管理从“人防”向“物防”“技防”转变，提升本质安全水平和精准监管能力。</w:t>
      </w:r>
    </w:p>
    <w:p>
      <w:pPr>
        <w:spacing w:line="540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——大件运输事前事中事后全链条监管，针对我省大件运输审批量大、“大车小证”、“</w:t>
      </w:r>
      <w:r>
        <w:rPr>
          <w:rFonts w:hint="eastAsia" w:eastAsia="方正仿宋_GBK"/>
          <w:szCs w:val="32"/>
        </w:rPr>
        <w:t>短</w:t>
      </w:r>
      <w:r>
        <w:rPr>
          <w:rFonts w:eastAsia="方正仿宋_GBK"/>
          <w:szCs w:val="32"/>
        </w:rPr>
        <w:t>证长跑”不按许可路线行驶等，应用卫星定位、ETC门架、动态称重等数据分析“车-货-证”一致性，实现“线上线下”审管衔接智能化监管。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eastAsia="黑体"/>
          <w:szCs w:val="32"/>
        </w:rPr>
      </w:pPr>
      <w:r>
        <w:rPr>
          <w:rFonts w:eastAsia="黑体"/>
          <w:szCs w:val="32"/>
        </w:rPr>
        <w:t>绿色低碳交通</w:t>
      </w:r>
    </w:p>
    <w:p>
      <w:pPr>
        <w:spacing w:line="540" w:lineRule="exact"/>
        <w:ind w:firstLine="640" w:firstLineChars="200"/>
        <w:rPr>
          <w:rFonts w:eastAsia="方正楷体_GBK"/>
          <w:szCs w:val="32"/>
        </w:rPr>
      </w:pPr>
      <w:r>
        <w:rPr>
          <w:rFonts w:eastAsia="方正楷体_GBK"/>
          <w:szCs w:val="32"/>
        </w:rPr>
        <w:t>（一）揭榜挂帅</w:t>
      </w:r>
    </w:p>
    <w:p>
      <w:pPr>
        <w:spacing w:line="540" w:lineRule="exact"/>
        <w:ind w:firstLine="640" w:firstLineChars="200"/>
        <w:rPr>
          <w:rFonts w:eastAsia="方正楷体_GBK"/>
          <w:szCs w:val="32"/>
        </w:rPr>
      </w:pPr>
      <w:r>
        <w:rPr>
          <w:rFonts w:eastAsia="方正楷体_GBK"/>
          <w:szCs w:val="32"/>
        </w:rPr>
        <w:t>401</w:t>
      </w:r>
      <w:r>
        <w:rPr>
          <w:rFonts w:hint="eastAsia" w:eastAsia="方正楷体_GBK"/>
          <w:szCs w:val="32"/>
        </w:rPr>
        <w:t>航道疏浚土</w:t>
      </w:r>
      <w:r>
        <w:rPr>
          <w:rFonts w:eastAsia="方正楷体_GBK"/>
          <w:szCs w:val="32"/>
        </w:rPr>
        <w:t>资源</w:t>
      </w:r>
      <w:r>
        <w:rPr>
          <w:rFonts w:hint="eastAsia" w:eastAsia="方正楷体_GBK"/>
          <w:szCs w:val="32"/>
        </w:rPr>
        <w:t>化利用</w:t>
      </w:r>
      <w:r>
        <w:rPr>
          <w:rFonts w:eastAsia="方正楷体_GBK"/>
          <w:szCs w:val="32"/>
        </w:rPr>
        <w:t>技术</w:t>
      </w:r>
    </w:p>
    <w:p>
      <w:pPr>
        <w:spacing w:line="540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需求目标：针对</w:t>
      </w:r>
      <w:r>
        <w:rPr>
          <w:rFonts w:hint="eastAsia" w:eastAsia="方正仿宋_GBK"/>
          <w:szCs w:val="32"/>
        </w:rPr>
        <w:t>“水运江苏”建设时</w:t>
      </w:r>
      <w:r>
        <w:rPr>
          <w:rFonts w:eastAsia="方正仿宋_GBK"/>
          <w:szCs w:val="32"/>
        </w:rPr>
        <w:t>航道疏浚、清淤产生的大量海砂</w:t>
      </w:r>
      <w:r>
        <w:rPr>
          <w:rFonts w:hint="eastAsia" w:eastAsia="方正仿宋_GBK"/>
          <w:szCs w:val="32"/>
        </w:rPr>
        <w:t>、淤泥</w:t>
      </w:r>
      <w:r>
        <w:rPr>
          <w:rFonts w:eastAsia="方正仿宋_GBK"/>
          <w:szCs w:val="32"/>
        </w:rPr>
        <w:t>资源化利用问题，开展海砂淡化、高聚物复合稳定基层及高强成型建材</w:t>
      </w:r>
      <w:r>
        <w:rPr>
          <w:rFonts w:hint="eastAsia" w:eastAsia="方正仿宋_GBK"/>
          <w:szCs w:val="32"/>
        </w:rPr>
        <w:t>、流态土固化</w:t>
      </w:r>
      <w:r>
        <w:rPr>
          <w:rFonts w:eastAsia="方正仿宋_GBK"/>
          <w:szCs w:val="32"/>
        </w:rPr>
        <w:t>等技术研究，形成复合固化及成型建材高值化利用技术，并在道路</w:t>
      </w:r>
      <w:r>
        <w:rPr>
          <w:rFonts w:hint="eastAsia" w:eastAsia="方正仿宋_GBK"/>
          <w:szCs w:val="32"/>
        </w:rPr>
        <w:t>、港口等</w:t>
      </w:r>
      <w:r>
        <w:rPr>
          <w:rFonts w:eastAsia="方正仿宋_GBK"/>
          <w:szCs w:val="32"/>
        </w:rPr>
        <w:t>建</w:t>
      </w:r>
      <w:r>
        <w:rPr>
          <w:rFonts w:hint="eastAsia" w:eastAsia="方正仿宋_GBK"/>
          <w:szCs w:val="32"/>
        </w:rPr>
        <w:t>设</w:t>
      </w:r>
      <w:r>
        <w:rPr>
          <w:rFonts w:eastAsia="方正仿宋_GBK"/>
          <w:szCs w:val="32"/>
        </w:rPr>
        <w:t>工程中示范应用。</w:t>
      </w:r>
    </w:p>
    <w:p>
      <w:pPr>
        <w:spacing w:line="540" w:lineRule="exact"/>
        <w:ind w:firstLine="640" w:firstLineChars="200"/>
        <w:rPr>
          <w:rFonts w:eastAsia="方正楷体_GBK"/>
          <w:szCs w:val="32"/>
        </w:rPr>
      </w:pPr>
      <w:r>
        <w:rPr>
          <w:rFonts w:eastAsia="方正仿宋_GBK"/>
          <w:szCs w:val="32"/>
        </w:rPr>
        <w:t>考核指标：1）研发用于海砂固化的新型高聚物材料；2）形成高聚物复合稳定海砂透水路面基层材料及施工成套技术，基层透水系数＞0.5mm/s，聚合物含量＞5%；3）形成高强海砂成型板材生产技术，成型板材弯曲强度＞8MPa；4）应用于道路路基和港口堆场施工不少于10万立方米，消耗15万吨以上海砂；5）形成施工技术指南1份。</w:t>
      </w:r>
    </w:p>
    <w:p>
      <w:pPr>
        <w:spacing w:line="540" w:lineRule="exact"/>
        <w:ind w:firstLine="640" w:firstLineChars="200"/>
        <w:rPr>
          <w:rFonts w:eastAsia="方正仿宋_GBK"/>
          <w:szCs w:val="32"/>
        </w:rPr>
      </w:pPr>
      <w:r>
        <w:rPr>
          <w:rFonts w:hint="eastAsia" w:eastAsia="方正楷体_GBK"/>
          <w:szCs w:val="32"/>
        </w:rPr>
        <w:t>（二）关键共性技术</w:t>
      </w:r>
    </w:p>
    <w:p>
      <w:pPr>
        <w:spacing w:line="540" w:lineRule="exact"/>
        <w:ind w:firstLine="640" w:firstLineChars="200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开展交能融合、新能源与清洁能源应用、低碳运输装备、先进运输组织、资源节约集约利用和交通生态环境修复等应用技术研究</w:t>
      </w:r>
      <w:r>
        <w:rPr>
          <w:rFonts w:eastAsia="方正仿宋_GBK"/>
          <w:szCs w:val="32"/>
        </w:rPr>
        <w:t>，编制系列标准。</w:t>
      </w:r>
    </w:p>
    <w:p>
      <w:pPr>
        <w:spacing w:line="540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——绿色交通标准，建立公路、航道、港口、枢纽、服务等绿色基础设施以及绿色客货运输、污染防治等标准体系，编制节能设计、绿色施工、节能管理、绿色认证、碳排放监测统计等亟需用标准。</w:t>
      </w:r>
    </w:p>
    <w:p>
      <w:pPr>
        <w:spacing w:line="540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——交能融合技术及规范，针对交能融合项目审批、设计、建设、验收等环节缺乏依据，开展标准规范研究，推进交通基础设施与能源设施统筹布局规划建设，强化交通与能源基础设施共建共享。</w:t>
      </w:r>
    </w:p>
    <w:p>
      <w:pPr>
        <w:spacing w:line="540" w:lineRule="exact"/>
        <w:ind w:firstLine="640" w:firstLineChars="200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——水运工程绿色低碳建造技术及碳排放核算与评价，针对“水运江苏”工程建设需要大量消耗建筑材料和能源，分析航道整治、船闸和码头工程施工工艺、施工条件和施工能耗等，研发建设期碳排放核算方法，建立碳排放因子表和碳排放评价指标体系和评价方法水平，优化方案设计、建材选用，推广生态护岸、拆除废料利用等低碳技术。</w:t>
      </w:r>
    </w:p>
    <w:p>
      <w:pPr>
        <w:spacing w:line="540" w:lineRule="exact"/>
        <w:ind w:firstLine="640" w:firstLineChars="200"/>
        <w:rPr>
          <w:rFonts w:eastAsia="方正楷体_GBK"/>
          <w:szCs w:val="32"/>
        </w:rPr>
      </w:pPr>
      <w:r>
        <w:rPr>
          <w:rFonts w:eastAsia="方正楷体_GBK"/>
          <w:szCs w:val="32"/>
        </w:rPr>
        <w:t>（二）推广应用和示范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color w:val="000000"/>
          <w:szCs w:val="30"/>
        </w:rPr>
      </w:pPr>
      <w:r>
        <w:rPr>
          <w:rFonts w:hint="eastAsia" w:ascii="仿宋" w:hAnsi="仿宋" w:eastAsia="仿宋"/>
          <w:color w:val="000000"/>
          <w:szCs w:val="30"/>
        </w:rPr>
        <w:t>聚焦交通行业碳达峰碳中和要求，推广绿色低碳交通新技术、新装备、新业态、新模式，服务水运江苏、美丽江苏建设。支持码头油气回收装置运行监测技术推广，优化港口综合信息系统，实现港口污染防治可视化、一体化管理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eastAsia="黑体"/>
          <w:szCs w:val="32"/>
        </w:rPr>
      </w:pPr>
      <w:r>
        <w:rPr>
          <w:rFonts w:eastAsia="黑体"/>
          <w:szCs w:val="32"/>
        </w:rPr>
        <w:t>运输服务及行业治理</w:t>
      </w:r>
    </w:p>
    <w:p>
      <w:pPr>
        <w:spacing w:line="540" w:lineRule="exact"/>
        <w:ind w:firstLine="640" w:firstLineChars="200"/>
        <w:rPr>
          <w:rFonts w:eastAsia="方正楷体_GBK"/>
          <w:szCs w:val="32"/>
        </w:rPr>
      </w:pPr>
      <w:r>
        <w:rPr>
          <w:rFonts w:hint="eastAsia" w:eastAsia="方正楷体_GBK"/>
          <w:szCs w:val="32"/>
        </w:rPr>
        <w:t>（一）关键共性技术</w:t>
      </w:r>
    </w:p>
    <w:p>
      <w:pPr>
        <w:spacing w:line="540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围绕多式联运、低空经济、数据协同应用、计量检定等开展研究与应用，推动物流降本增效、行业治理能力提升。</w:t>
      </w:r>
    </w:p>
    <w:p>
      <w:pPr>
        <w:spacing w:line="540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——多式联运一体化技术，针对多式联运跨部门、跨方式造成标准规则、运载单元、信息录入的不一致，研究多式联运标准、运营规则、数据共享，提升多式联运信息服务功能，推动省内主要港口与平台对接，引导联运企业开展标准化多式联运业务流程改造。</w:t>
      </w:r>
    </w:p>
    <w:p>
      <w:pPr>
        <w:spacing w:line="540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——低空空域协同管理与安全保障技术研究，针对低空空域开放后面临的“军民地”协同、空域安全和运行安全，研究管控策略、安全需求、关键技术、标准体系,支撑低空空域的安全、有序、高效运行管控。</w:t>
      </w:r>
    </w:p>
    <w:p>
      <w:pPr>
        <w:spacing w:line="540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——行业数据共享应用，将业务数据与监管数据实时互联互通、融合分析，分类制定监管平台配套管理制度和工作规范，以数据为基础线上分析，研判超限运输、非法营运、“三无船舶”等违法违规行为，</w:t>
      </w:r>
      <w:r>
        <w:rPr>
          <w:rFonts w:hint="eastAsia" w:eastAsia="方正仿宋_GBK"/>
          <w:szCs w:val="32"/>
        </w:rPr>
        <w:t>联动开展</w:t>
      </w:r>
      <w:r>
        <w:rPr>
          <w:rFonts w:eastAsia="方正仿宋_GBK"/>
          <w:szCs w:val="32"/>
        </w:rPr>
        <w:t>线下监管和现场执法。</w:t>
      </w:r>
    </w:p>
    <w:p>
      <w:pPr>
        <w:spacing w:line="540" w:lineRule="exact"/>
        <w:ind w:firstLine="640" w:firstLineChars="200"/>
        <w:rPr>
          <w:rFonts w:eastAsia="方正仿宋_GBK"/>
          <w:color w:val="FF0000"/>
          <w:szCs w:val="21"/>
        </w:rPr>
      </w:pPr>
      <w:r>
        <w:rPr>
          <w:rFonts w:eastAsia="方正楷体_GBK"/>
          <w:szCs w:val="32"/>
        </w:rPr>
        <w:t>（二）推广应用和示范</w:t>
      </w:r>
    </w:p>
    <w:p>
      <w:pPr>
        <w:spacing w:line="540" w:lineRule="exact"/>
        <w:ind w:firstLine="640" w:firstLineChars="200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针</w:t>
      </w:r>
      <w:r>
        <w:rPr>
          <w:rFonts w:eastAsia="方正仿宋_GBK"/>
          <w:szCs w:val="32"/>
        </w:rPr>
        <w:t>对交通工程建设、作业装备进行检测等多为专用仪器，而市场监管部门的计量体系不覆盖，开展计量测试技术研究，编制计量规程并进行货车动态称重系统等校准服务，提升交通行业质量水平。</w:t>
      </w:r>
      <w:r>
        <w:rPr>
          <w:rFonts w:hint="eastAsia" w:eastAsia="方正仿宋_GBK"/>
          <w:szCs w:val="32"/>
        </w:rPr>
        <w:t>支持优秀QC成果、工法推广，促进基层创新和质量管理。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6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26D3E0"/>
    <w:multiLevelType w:val="singleLevel"/>
    <w:tmpl w:val="E626D3E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lZTdmY2RiZmQzYjI1NDA0NjU2ZmVjNDY3ZGI1NWIifQ=="/>
  </w:docVars>
  <w:rsids>
    <w:rsidRoot w:val="00D85D9A"/>
    <w:rsid w:val="00003029"/>
    <w:rsid w:val="0001461E"/>
    <w:rsid w:val="00031A5C"/>
    <w:rsid w:val="00033E33"/>
    <w:rsid w:val="0004791B"/>
    <w:rsid w:val="0005787E"/>
    <w:rsid w:val="00081680"/>
    <w:rsid w:val="000C108B"/>
    <w:rsid w:val="000C4506"/>
    <w:rsid w:val="000D0776"/>
    <w:rsid w:val="000D24F4"/>
    <w:rsid w:val="000D2B17"/>
    <w:rsid w:val="000F0429"/>
    <w:rsid w:val="000F3EAB"/>
    <w:rsid w:val="000F546E"/>
    <w:rsid w:val="000F79C6"/>
    <w:rsid w:val="00107FCB"/>
    <w:rsid w:val="0011422D"/>
    <w:rsid w:val="00114C60"/>
    <w:rsid w:val="0013032A"/>
    <w:rsid w:val="0013731C"/>
    <w:rsid w:val="0016576D"/>
    <w:rsid w:val="00176BC0"/>
    <w:rsid w:val="001774BB"/>
    <w:rsid w:val="001D3069"/>
    <w:rsid w:val="002236B0"/>
    <w:rsid w:val="002712B8"/>
    <w:rsid w:val="00283195"/>
    <w:rsid w:val="0029308E"/>
    <w:rsid w:val="002A0043"/>
    <w:rsid w:val="002C3E7F"/>
    <w:rsid w:val="002D1F0D"/>
    <w:rsid w:val="002F3B26"/>
    <w:rsid w:val="00306D92"/>
    <w:rsid w:val="00313048"/>
    <w:rsid w:val="003248DB"/>
    <w:rsid w:val="00333049"/>
    <w:rsid w:val="00334A43"/>
    <w:rsid w:val="003367A4"/>
    <w:rsid w:val="00344611"/>
    <w:rsid w:val="003542FB"/>
    <w:rsid w:val="00372A6D"/>
    <w:rsid w:val="003B2200"/>
    <w:rsid w:val="003B6834"/>
    <w:rsid w:val="003C69D9"/>
    <w:rsid w:val="003C6A58"/>
    <w:rsid w:val="003C7B77"/>
    <w:rsid w:val="003E5128"/>
    <w:rsid w:val="003E797A"/>
    <w:rsid w:val="003F2946"/>
    <w:rsid w:val="004034F4"/>
    <w:rsid w:val="004064A5"/>
    <w:rsid w:val="00417FD6"/>
    <w:rsid w:val="00433391"/>
    <w:rsid w:val="00436BC9"/>
    <w:rsid w:val="0044102B"/>
    <w:rsid w:val="00442304"/>
    <w:rsid w:val="00471B91"/>
    <w:rsid w:val="00483EFB"/>
    <w:rsid w:val="004A2307"/>
    <w:rsid w:val="004A43DE"/>
    <w:rsid w:val="004C4456"/>
    <w:rsid w:val="004C57C0"/>
    <w:rsid w:val="004F65BB"/>
    <w:rsid w:val="004F67A3"/>
    <w:rsid w:val="005145CD"/>
    <w:rsid w:val="00514EDF"/>
    <w:rsid w:val="00527DB1"/>
    <w:rsid w:val="00530BE8"/>
    <w:rsid w:val="00556C98"/>
    <w:rsid w:val="00571AE2"/>
    <w:rsid w:val="005B00B0"/>
    <w:rsid w:val="005B259E"/>
    <w:rsid w:val="005B48DD"/>
    <w:rsid w:val="00626334"/>
    <w:rsid w:val="00632E7C"/>
    <w:rsid w:val="00662258"/>
    <w:rsid w:val="00677E48"/>
    <w:rsid w:val="006D22B9"/>
    <w:rsid w:val="006D58B1"/>
    <w:rsid w:val="006D7539"/>
    <w:rsid w:val="006F68A4"/>
    <w:rsid w:val="00710640"/>
    <w:rsid w:val="007373EB"/>
    <w:rsid w:val="00746E03"/>
    <w:rsid w:val="00752DCA"/>
    <w:rsid w:val="007577F4"/>
    <w:rsid w:val="0076189B"/>
    <w:rsid w:val="0078095B"/>
    <w:rsid w:val="00786FBD"/>
    <w:rsid w:val="007B2F95"/>
    <w:rsid w:val="007C02CE"/>
    <w:rsid w:val="007C738A"/>
    <w:rsid w:val="007D0189"/>
    <w:rsid w:val="007F3282"/>
    <w:rsid w:val="008153B6"/>
    <w:rsid w:val="00830324"/>
    <w:rsid w:val="008446B4"/>
    <w:rsid w:val="008626DF"/>
    <w:rsid w:val="00886ABC"/>
    <w:rsid w:val="008C550F"/>
    <w:rsid w:val="008E7E16"/>
    <w:rsid w:val="00900551"/>
    <w:rsid w:val="0090121E"/>
    <w:rsid w:val="009031EE"/>
    <w:rsid w:val="009041B4"/>
    <w:rsid w:val="00963AD8"/>
    <w:rsid w:val="00966382"/>
    <w:rsid w:val="00967DEB"/>
    <w:rsid w:val="00975767"/>
    <w:rsid w:val="00981EB2"/>
    <w:rsid w:val="009845FF"/>
    <w:rsid w:val="00993208"/>
    <w:rsid w:val="009A2AA9"/>
    <w:rsid w:val="009A6E52"/>
    <w:rsid w:val="009B7B26"/>
    <w:rsid w:val="009D39BE"/>
    <w:rsid w:val="009D4F38"/>
    <w:rsid w:val="009F72A5"/>
    <w:rsid w:val="00A046E7"/>
    <w:rsid w:val="00A32C39"/>
    <w:rsid w:val="00A43834"/>
    <w:rsid w:val="00A53993"/>
    <w:rsid w:val="00AA268E"/>
    <w:rsid w:val="00AA69BD"/>
    <w:rsid w:val="00AC5B4F"/>
    <w:rsid w:val="00AF0037"/>
    <w:rsid w:val="00B03E6F"/>
    <w:rsid w:val="00B239D4"/>
    <w:rsid w:val="00B313D3"/>
    <w:rsid w:val="00B43D53"/>
    <w:rsid w:val="00B44D3A"/>
    <w:rsid w:val="00B521C6"/>
    <w:rsid w:val="00B734EA"/>
    <w:rsid w:val="00B85A73"/>
    <w:rsid w:val="00BA7948"/>
    <w:rsid w:val="00BC0CCD"/>
    <w:rsid w:val="00BC3026"/>
    <w:rsid w:val="00BD2CA9"/>
    <w:rsid w:val="00BE04DF"/>
    <w:rsid w:val="00C02FC3"/>
    <w:rsid w:val="00C04FD5"/>
    <w:rsid w:val="00C07C3B"/>
    <w:rsid w:val="00C1332B"/>
    <w:rsid w:val="00C169B0"/>
    <w:rsid w:val="00C64F27"/>
    <w:rsid w:val="00C6569F"/>
    <w:rsid w:val="00C8022C"/>
    <w:rsid w:val="00C816CF"/>
    <w:rsid w:val="00C915C5"/>
    <w:rsid w:val="00CA5665"/>
    <w:rsid w:val="00CA57FF"/>
    <w:rsid w:val="00CA6497"/>
    <w:rsid w:val="00CB2B1B"/>
    <w:rsid w:val="00CD269A"/>
    <w:rsid w:val="00CE039B"/>
    <w:rsid w:val="00D00B06"/>
    <w:rsid w:val="00D33D4D"/>
    <w:rsid w:val="00D4024A"/>
    <w:rsid w:val="00D429EF"/>
    <w:rsid w:val="00D77B70"/>
    <w:rsid w:val="00D85D9A"/>
    <w:rsid w:val="00D924B0"/>
    <w:rsid w:val="00DA7965"/>
    <w:rsid w:val="00DB401F"/>
    <w:rsid w:val="00DC5C10"/>
    <w:rsid w:val="00DC6974"/>
    <w:rsid w:val="00DF0389"/>
    <w:rsid w:val="00E13C95"/>
    <w:rsid w:val="00E22765"/>
    <w:rsid w:val="00E41386"/>
    <w:rsid w:val="00E51E0E"/>
    <w:rsid w:val="00E6620A"/>
    <w:rsid w:val="00EA4625"/>
    <w:rsid w:val="00EB73ED"/>
    <w:rsid w:val="00EC1D09"/>
    <w:rsid w:val="00ED1E25"/>
    <w:rsid w:val="00ED4A1F"/>
    <w:rsid w:val="00F04303"/>
    <w:rsid w:val="00F17F85"/>
    <w:rsid w:val="00F2068E"/>
    <w:rsid w:val="00F24584"/>
    <w:rsid w:val="00F34B2A"/>
    <w:rsid w:val="00F477A6"/>
    <w:rsid w:val="00F619B8"/>
    <w:rsid w:val="00F635CC"/>
    <w:rsid w:val="00FB3D3C"/>
    <w:rsid w:val="00FB75AC"/>
    <w:rsid w:val="00FC23BF"/>
    <w:rsid w:val="00FF36B8"/>
    <w:rsid w:val="01F02E41"/>
    <w:rsid w:val="02F5623C"/>
    <w:rsid w:val="058439FE"/>
    <w:rsid w:val="0665660A"/>
    <w:rsid w:val="0A7A7043"/>
    <w:rsid w:val="0BB56EB9"/>
    <w:rsid w:val="0E3F6D92"/>
    <w:rsid w:val="0F8128BA"/>
    <w:rsid w:val="0FA773A0"/>
    <w:rsid w:val="10BF14A1"/>
    <w:rsid w:val="11D553DD"/>
    <w:rsid w:val="12394E52"/>
    <w:rsid w:val="133B4880"/>
    <w:rsid w:val="148E0DD7"/>
    <w:rsid w:val="14FA666F"/>
    <w:rsid w:val="16F239DD"/>
    <w:rsid w:val="18CF7B0F"/>
    <w:rsid w:val="19313528"/>
    <w:rsid w:val="1C0451B7"/>
    <w:rsid w:val="1C094B36"/>
    <w:rsid w:val="1E3850EC"/>
    <w:rsid w:val="1F6E2CBC"/>
    <w:rsid w:val="22D42AA4"/>
    <w:rsid w:val="243C725F"/>
    <w:rsid w:val="2BCF074E"/>
    <w:rsid w:val="30D63033"/>
    <w:rsid w:val="31975B7A"/>
    <w:rsid w:val="319B31E6"/>
    <w:rsid w:val="32E5025A"/>
    <w:rsid w:val="3356585F"/>
    <w:rsid w:val="34231A38"/>
    <w:rsid w:val="34C827B5"/>
    <w:rsid w:val="35940BD6"/>
    <w:rsid w:val="385E54EC"/>
    <w:rsid w:val="3C7E0814"/>
    <w:rsid w:val="3D805D69"/>
    <w:rsid w:val="446F7228"/>
    <w:rsid w:val="459A38CF"/>
    <w:rsid w:val="462C02CC"/>
    <w:rsid w:val="465D61F3"/>
    <w:rsid w:val="46612811"/>
    <w:rsid w:val="4E34241C"/>
    <w:rsid w:val="4E390125"/>
    <w:rsid w:val="4E7278C0"/>
    <w:rsid w:val="4FB81DE3"/>
    <w:rsid w:val="520538AD"/>
    <w:rsid w:val="559E4CA2"/>
    <w:rsid w:val="57BA5321"/>
    <w:rsid w:val="57DE5850"/>
    <w:rsid w:val="583E5C4A"/>
    <w:rsid w:val="5CDE7993"/>
    <w:rsid w:val="5E974FF8"/>
    <w:rsid w:val="5F240BBA"/>
    <w:rsid w:val="5F2D2A00"/>
    <w:rsid w:val="60981D5B"/>
    <w:rsid w:val="62B47253"/>
    <w:rsid w:val="634F6ABA"/>
    <w:rsid w:val="63EC046E"/>
    <w:rsid w:val="666F2F72"/>
    <w:rsid w:val="68A12845"/>
    <w:rsid w:val="6B0936AB"/>
    <w:rsid w:val="6B6E5C94"/>
    <w:rsid w:val="6BD86ADC"/>
    <w:rsid w:val="6BEB092A"/>
    <w:rsid w:val="701974D5"/>
    <w:rsid w:val="704D506E"/>
    <w:rsid w:val="709114D5"/>
    <w:rsid w:val="71C45C1B"/>
    <w:rsid w:val="7266257D"/>
    <w:rsid w:val="7A0A08F5"/>
    <w:rsid w:val="7A2A52EE"/>
    <w:rsid w:val="7B6227C6"/>
    <w:rsid w:val="7BF55306"/>
    <w:rsid w:val="7BFB3D55"/>
    <w:rsid w:val="7D24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autoRedefine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页脚 Char"/>
    <w:basedOn w:val="6"/>
    <w:link w:val="3"/>
    <w:autoRedefine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2D063A-D9A5-4E65-AE81-DD08FC5E03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583</Words>
  <Characters>3325</Characters>
  <Lines>27</Lines>
  <Paragraphs>7</Paragraphs>
  <TotalTime>334</TotalTime>
  <ScaleCrop>false</ScaleCrop>
  <LinksUpToDate>false</LinksUpToDate>
  <CharactersWithSpaces>3901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2024-04-18T02:38:00Z</dcterms:created>
  <dc:creator>杨桂新</dc:creator>
  <cp:lastModifiedBy>自然吸气</cp:lastModifiedBy>
  <cp:lastPrinted>2023-06-05T01:43:00Z</cp:lastPrinted>
  <dcterms:modified xsi:type="dcterms:W3CDTF">2024-04-25T02:31:55Z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AE249BEFF8344D508A6AB6538ED1EC5D</vt:lpwstr>
  </property>
</Properties>
</file>