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2023年度集中带量采购奖励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办事指南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《北京经济技术开发区促进医药健康产业高质量发展的若干措施》（京技管发〔2023〕5号）第6条：“支持集中带量采购产品产业化。鼓励企业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参加国家、北京市药品、医疗器械集中带量采购，对于在区内产业化的首次中标药品、医疗器械产品，按照中标总价3%的比例予以奖励，单个品种最高奖励额度不超过300万元。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2023年度集中带量采购奖励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" w:eastAsia="zh-CN" w:bidi="ar"/>
        </w:rPr>
        <w:t>(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" w:eastAsia="zh-CN" w:bidi="ar"/>
        </w:rPr>
        <w:t>一）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申报企业应为从事药品、医疗器械等医药健康相关领域生产的独立法人，在亦庄新城注册、纳税、入统并实际经营，近三年无重大行政处罚记录和刑事犯罪记录，未列入严重违法失信主体名单。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（二）企业持证的药品、医疗器械在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、北京市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或包含北京市在内的省级联盟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集中带量采购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首次中标，且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2023年该产品在经开区内产业化。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（三）企业持证的药品、医疗器械在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、北京市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或包含北京市在内的省级联盟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集中带量采购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首次中标，通过药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品上市许可持有人、医疗器械注册人制度开展产业化的，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2023年该产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品产值计入经开区。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（四）已获得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2022年集中带量采购奖励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，单品种支持金额未超过300万元，且2023年仍在经开区产业化的品种。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四、支持内容及标准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按照实际发票额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3%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的比例予以奖励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单个品种最高奖励额度不超过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万元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五、申报材料及要求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1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（一）申报材料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2023年度集中带量采购奖励申报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在线填写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2.企业营业执照，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选取电子证照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3.承诺书，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下载模板填写，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签字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加盖公章，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彩色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扫描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账户信息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下载模板填写，加盖公章，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彩色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扫描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集采中标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药品或医疗器械注册证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，原件彩色扫描上传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药品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或医疗器械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生产许可证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及产业化证明材料（入区协议或项目备案文件或其他证明材料），原件彩色扫描上传；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7.委托加工生产需提供以下材料：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通过药品上市许可持有人开展产业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  <w:t>化的，提供委外生产以及持证单位采购原材料的相关证明材料，原件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val="en-US" w:eastAsia="zh-CN"/>
        </w:rPr>
        <w:t>彩色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  <w:t>扫描上传；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outlineLvl w:val="2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通过医疗器械注册人制度开展产业化的，提供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  <w:t>委外生产以及持证单位采购原材料的相关证明材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料，原件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彩色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扫描上传；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8.产品集中采购中选结果及该产品采购合同，原件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彩色扫描上传；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9.中标产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品2023年实际销售发票及银行到账凭证，原件彩色扫描上传。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10.自集中采购政策执行以来，该品类药品或医疗器械集中采购中标企业清单，加盖公章，彩色扫描上传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已获得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2022年集中带量采购奖励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支持的品种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，可不予上传）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（二）打印纸质材料要求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收到打印纸质材料短信通知后，在3个工作日内从平台下载带水印全套申报材料进行打印，一式一份有序装订（整本首页、骑缝盖章），其中银行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账户信息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无需装订，加盖公章，一并递交至受理窗口。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六、办理程序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上申报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：通过经开区官网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政策兑现模块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进入政策兑现综合服务平台，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或使用360浏览器的极速模式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网址：zcdx.kfqgw.beijing.gov.cn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，注册登录后进行项目申报。如未在规定时间内提交申请的，视为自动放弃。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：经开区政务服务中心对申报主体提交的材料进行完整性审查，材料不齐全或不符合要求的，告知申报主体补齐补正。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经开区生物技术和大健康产业专班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对申请材料进行实质审核。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线下受理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：申报主体在规定期间内从平台下载带水印的申报材料进行打印，并前往政务服务中心“政策申报”窗口提交材料，工作人员核验，与网上提交材料一致的，予以收件；不符合的，当场告知补正要求。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扶持结果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经开区生物技术和大健康产业专班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对审核通过的申报主体拟定兑现扶持奖励金额。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经开区生物技术和大健康产业专班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通过政策兑现综合服务平台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对审核通过的申报主体进行公示。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资金拨付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：经公示无异议的，经开区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财务结算中心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完成资金拨付工作。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七、主责部门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经开区生物技术和大健康产业专班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八、受理窗口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北京经济技术开发区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万源街4号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政务服务中心“政策申报”窗口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2024年4月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日至2024年5月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十、联系人及联系方式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政策</w:t>
      </w:r>
      <w:r>
        <w:rPr>
          <w:rFonts w:hint="eastAsia" w:eastAsia="仿宋_GB2312"/>
          <w:sz w:val="32"/>
          <w:szCs w:val="32"/>
        </w:rPr>
        <w:t>咨询：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经开区政务服务中心“政策申报”窗口，联系电话：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010-67857687</w:t>
      </w:r>
      <w:r>
        <w:rPr>
          <w:rFonts w:hint="eastAsia" w:eastAsia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010-67857878转4，工作日上午9:00—12:00，下午1:30—5:00。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经开区生物技术和大健康产业专班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胡云婧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，联系电话：010-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67882076、010-67882565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，工作日上午9:00—12:00，下午2:00—6:00。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技术支持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：010-67857638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工作日上午9:00—12:00，下午2:00—6:00。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十二、特别说明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MTJhMTQzN2RkMzcwYWU0NmJmNjYzNGFlMWVmZDcifQ=="/>
  </w:docVars>
  <w:rsids>
    <w:rsidRoot w:val="00360EF1"/>
    <w:rsid w:val="0001192B"/>
    <w:rsid w:val="00060052"/>
    <w:rsid w:val="00062C5F"/>
    <w:rsid w:val="000F62F2"/>
    <w:rsid w:val="001145E7"/>
    <w:rsid w:val="00161422"/>
    <w:rsid w:val="00161CCE"/>
    <w:rsid w:val="002838D9"/>
    <w:rsid w:val="00360EF1"/>
    <w:rsid w:val="00395968"/>
    <w:rsid w:val="00457B4D"/>
    <w:rsid w:val="006A1513"/>
    <w:rsid w:val="006D0140"/>
    <w:rsid w:val="00710378"/>
    <w:rsid w:val="00844BDB"/>
    <w:rsid w:val="00900A14"/>
    <w:rsid w:val="00923A77"/>
    <w:rsid w:val="0098077A"/>
    <w:rsid w:val="00A3406B"/>
    <w:rsid w:val="00B74D80"/>
    <w:rsid w:val="00C122AB"/>
    <w:rsid w:val="00D460B2"/>
    <w:rsid w:val="00D668C9"/>
    <w:rsid w:val="00D76185"/>
    <w:rsid w:val="00D85A9F"/>
    <w:rsid w:val="00EA199B"/>
    <w:rsid w:val="01540D91"/>
    <w:rsid w:val="01586909"/>
    <w:rsid w:val="015C7ADB"/>
    <w:rsid w:val="01904DED"/>
    <w:rsid w:val="01CB7B50"/>
    <w:rsid w:val="01D948CF"/>
    <w:rsid w:val="01FB4FCA"/>
    <w:rsid w:val="020C0B78"/>
    <w:rsid w:val="0225322D"/>
    <w:rsid w:val="02297D4E"/>
    <w:rsid w:val="026102BC"/>
    <w:rsid w:val="0278373A"/>
    <w:rsid w:val="028D7C0E"/>
    <w:rsid w:val="0290748C"/>
    <w:rsid w:val="03056B13"/>
    <w:rsid w:val="032269ED"/>
    <w:rsid w:val="037C128E"/>
    <w:rsid w:val="03987D96"/>
    <w:rsid w:val="03E353C9"/>
    <w:rsid w:val="03FA3EE0"/>
    <w:rsid w:val="0400649B"/>
    <w:rsid w:val="04080ECA"/>
    <w:rsid w:val="04737D47"/>
    <w:rsid w:val="048B28B7"/>
    <w:rsid w:val="04BF0B67"/>
    <w:rsid w:val="052A15A0"/>
    <w:rsid w:val="05390624"/>
    <w:rsid w:val="05933C0C"/>
    <w:rsid w:val="05AE227A"/>
    <w:rsid w:val="05AE34A7"/>
    <w:rsid w:val="05D14D85"/>
    <w:rsid w:val="06113255"/>
    <w:rsid w:val="0646239C"/>
    <w:rsid w:val="06B62BF6"/>
    <w:rsid w:val="06D3553D"/>
    <w:rsid w:val="06FE1C51"/>
    <w:rsid w:val="072A1178"/>
    <w:rsid w:val="074E6B15"/>
    <w:rsid w:val="078B6DBE"/>
    <w:rsid w:val="07936930"/>
    <w:rsid w:val="07B11C5A"/>
    <w:rsid w:val="08252101"/>
    <w:rsid w:val="0840700F"/>
    <w:rsid w:val="08925D0E"/>
    <w:rsid w:val="089620E8"/>
    <w:rsid w:val="08A45B0A"/>
    <w:rsid w:val="08A825A4"/>
    <w:rsid w:val="08B97A0D"/>
    <w:rsid w:val="08BF34BA"/>
    <w:rsid w:val="08CC64FD"/>
    <w:rsid w:val="08D44C62"/>
    <w:rsid w:val="093955CA"/>
    <w:rsid w:val="09677F84"/>
    <w:rsid w:val="09FF2B6A"/>
    <w:rsid w:val="0A12715A"/>
    <w:rsid w:val="0A192B78"/>
    <w:rsid w:val="0A6A0048"/>
    <w:rsid w:val="0A7A09DE"/>
    <w:rsid w:val="0A7A6E57"/>
    <w:rsid w:val="0AD40459"/>
    <w:rsid w:val="0B1708BD"/>
    <w:rsid w:val="0B38121B"/>
    <w:rsid w:val="0B3E75A5"/>
    <w:rsid w:val="0B401B24"/>
    <w:rsid w:val="0B6B119E"/>
    <w:rsid w:val="0B782C5C"/>
    <w:rsid w:val="0BD84C47"/>
    <w:rsid w:val="0BEE6FC8"/>
    <w:rsid w:val="0BF72154"/>
    <w:rsid w:val="0C3A5354"/>
    <w:rsid w:val="0C4C6FFF"/>
    <w:rsid w:val="0C7D2B96"/>
    <w:rsid w:val="0C804154"/>
    <w:rsid w:val="0C817D6C"/>
    <w:rsid w:val="0CD93D42"/>
    <w:rsid w:val="0D0138A5"/>
    <w:rsid w:val="0D920D6C"/>
    <w:rsid w:val="0D9E4973"/>
    <w:rsid w:val="0E4A7C7C"/>
    <w:rsid w:val="0E5672B2"/>
    <w:rsid w:val="0E715E03"/>
    <w:rsid w:val="0EAB08F2"/>
    <w:rsid w:val="0EAD26D4"/>
    <w:rsid w:val="0ED00FB9"/>
    <w:rsid w:val="0EE86C1D"/>
    <w:rsid w:val="0F131376"/>
    <w:rsid w:val="0F193762"/>
    <w:rsid w:val="0F221A0E"/>
    <w:rsid w:val="0F8C27FB"/>
    <w:rsid w:val="0F934289"/>
    <w:rsid w:val="0FA61C25"/>
    <w:rsid w:val="0FF757D0"/>
    <w:rsid w:val="101D1DF8"/>
    <w:rsid w:val="10452D67"/>
    <w:rsid w:val="106018C4"/>
    <w:rsid w:val="10653491"/>
    <w:rsid w:val="10706EEF"/>
    <w:rsid w:val="1092296C"/>
    <w:rsid w:val="10A01313"/>
    <w:rsid w:val="10C13CF3"/>
    <w:rsid w:val="10E13271"/>
    <w:rsid w:val="117D2BA9"/>
    <w:rsid w:val="118F3527"/>
    <w:rsid w:val="11CA43B8"/>
    <w:rsid w:val="11D62CBE"/>
    <w:rsid w:val="121B617A"/>
    <w:rsid w:val="1252310C"/>
    <w:rsid w:val="12E52159"/>
    <w:rsid w:val="12EE4885"/>
    <w:rsid w:val="14036F1C"/>
    <w:rsid w:val="14051437"/>
    <w:rsid w:val="142723BB"/>
    <w:rsid w:val="14483333"/>
    <w:rsid w:val="144F1126"/>
    <w:rsid w:val="14942D13"/>
    <w:rsid w:val="14977ACF"/>
    <w:rsid w:val="14A407D6"/>
    <w:rsid w:val="15026CFF"/>
    <w:rsid w:val="151415E7"/>
    <w:rsid w:val="153730CA"/>
    <w:rsid w:val="15526AEE"/>
    <w:rsid w:val="15553FBA"/>
    <w:rsid w:val="157E1A27"/>
    <w:rsid w:val="15AF3425"/>
    <w:rsid w:val="15B34768"/>
    <w:rsid w:val="15F61B74"/>
    <w:rsid w:val="160B7C23"/>
    <w:rsid w:val="162B13C4"/>
    <w:rsid w:val="17261A0A"/>
    <w:rsid w:val="17286EDC"/>
    <w:rsid w:val="173A2F14"/>
    <w:rsid w:val="17AF44C7"/>
    <w:rsid w:val="17C45824"/>
    <w:rsid w:val="17C86D9E"/>
    <w:rsid w:val="183712FC"/>
    <w:rsid w:val="189F5C4C"/>
    <w:rsid w:val="18DF1E8D"/>
    <w:rsid w:val="18F4326C"/>
    <w:rsid w:val="19612585"/>
    <w:rsid w:val="196452DD"/>
    <w:rsid w:val="197A58E4"/>
    <w:rsid w:val="19856C91"/>
    <w:rsid w:val="19B8431B"/>
    <w:rsid w:val="19DB76A4"/>
    <w:rsid w:val="19EC634B"/>
    <w:rsid w:val="19F32EB8"/>
    <w:rsid w:val="1A0B0313"/>
    <w:rsid w:val="1A0C4625"/>
    <w:rsid w:val="1A907D15"/>
    <w:rsid w:val="1AB25631"/>
    <w:rsid w:val="1AC071AC"/>
    <w:rsid w:val="1AC627E0"/>
    <w:rsid w:val="1AF423CA"/>
    <w:rsid w:val="1B6F2C26"/>
    <w:rsid w:val="1B714996"/>
    <w:rsid w:val="1B8109FE"/>
    <w:rsid w:val="1B8D4C8F"/>
    <w:rsid w:val="1B9377B6"/>
    <w:rsid w:val="1BB56B5C"/>
    <w:rsid w:val="1BB856F7"/>
    <w:rsid w:val="1C14717E"/>
    <w:rsid w:val="1C1B504A"/>
    <w:rsid w:val="1C2B4E13"/>
    <w:rsid w:val="1C3B6D59"/>
    <w:rsid w:val="1C6E285C"/>
    <w:rsid w:val="1C7B6FF9"/>
    <w:rsid w:val="1D075252"/>
    <w:rsid w:val="1D281687"/>
    <w:rsid w:val="1D451EB0"/>
    <w:rsid w:val="1D615728"/>
    <w:rsid w:val="1D761D5A"/>
    <w:rsid w:val="1E3278A5"/>
    <w:rsid w:val="1E447CA3"/>
    <w:rsid w:val="1ED331FC"/>
    <w:rsid w:val="1ED6487D"/>
    <w:rsid w:val="1EFD05E9"/>
    <w:rsid w:val="1EFE4506"/>
    <w:rsid w:val="1F0F5065"/>
    <w:rsid w:val="1F1A6E4C"/>
    <w:rsid w:val="1F7E5737"/>
    <w:rsid w:val="1FA01FC8"/>
    <w:rsid w:val="1FA9441B"/>
    <w:rsid w:val="1FB0019C"/>
    <w:rsid w:val="1FD94394"/>
    <w:rsid w:val="1FDB376F"/>
    <w:rsid w:val="1FFFE47A"/>
    <w:rsid w:val="202F1362"/>
    <w:rsid w:val="20422CC7"/>
    <w:rsid w:val="20616F01"/>
    <w:rsid w:val="20830764"/>
    <w:rsid w:val="20AA00DB"/>
    <w:rsid w:val="20C93EA2"/>
    <w:rsid w:val="20CC2FA6"/>
    <w:rsid w:val="20D514AE"/>
    <w:rsid w:val="20DE69DC"/>
    <w:rsid w:val="2117052E"/>
    <w:rsid w:val="21335EBD"/>
    <w:rsid w:val="21835613"/>
    <w:rsid w:val="21B6442D"/>
    <w:rsid w:val="21C06C9F"/>
    <w:rsid w:val="21D10780"/>
    <w:rsid w:val="21F12B5F"/>
    <w:rsid w:val="220962A9"/>
    <w:rsid w:val="22C97BF8"/>
    <w:rsid w:val="22F6591B"/>
    <w:rsid w:val="23117B7A"/>
    <w:rsid w:val="231A5872"/>
    <w:rsid w:val="23403409"/>
    <w:rsid w:val="235F00AC"/>
    <w:rsid w:val="23654BF1"/>
    <w:rsid w:val="23CE4A6F"/>
    <w:rsid w:val="23E34E21"/>
    <w:rsid w:val="24AB3E23"/>
    <w:rsid w:val="2533284F"/>
    <w:rsid w:val="25594938"/>
    <w:rsid w:val="255A71D2"/>
    <w:rsid w:val="25DF3625"/>
    <w:rsid w:val="26037A24"/>
    <w:rsid w:val="261E412A"/>
    <w:rsid w:val="26446E71"/>
    <w:rsid w:val="26602BD3"/>
    <w:rsid w:val="271005EA"/>
    <w:rsid w:val="2727206E"/>
    <w:rsid w:val="273D6D1B"/>
    <w:rsid w:val="273D7938"/>
    <w:rsid w:val="275E3649"/>
    <w:rsid w:val="2768133E"/>
    <w:rsid w:val="27721755"/>
    <w:rsid w:val="27874815"/>
    <w:rsid w:val="281D6715"/>
    <w:rsid w:val="286873FE"/>
    <w:rsid w:val="288627FF"/>
    <w:rsid w:val="28942D3D"/>
    <w:rsid w:val="28A332E9"/>
    <w:rsid w:val="29857C2F"/>
    <w:rsid w:val="299E213B"/>
    <w:rsid w:val="29D97CC6"/>
    <w:rsid w:val="2A1D0ADC"/>
    <w:rsid w:val="2A4E2D1B"/>
    <w:rsid w:val="2A5F7219"/>
    <w:rsid w:val="2A6102E1"/>
    <w:rsid w:val="2AB25697"/>
    <w:rsid w:val="2ACF7AB8"/>
    <w:rsid w:val="2B035A09"/>
    <w:rsid w:val="2B2024A7"/>
    <w:rsid w:val="2B2B2FD4"/>
    <w:rsid w:val="2B833D12"/>
    <w:rsid w:val="2B9B0A58"/>
    <w:rsid w:val="2BA7027E"/>
    <w:rsid w:val="2BAB54C5"/>
    <w:rsid w:val="2BC05AF8"/>
    <w:rsid w:val="2BE54D11"/>
    <w:rsid w:val="2C522435"/>
    <w:rsid w:val="2CEC36C7"/>
    <w:rsid w:val="2D2A602F"/>
    <w:rsid w:val="2D6B0ED7"/>
    <w:rsid w:val="2D715293"/>
    <w:rsid w:val="2D7649D6"/>
    <w:rsid w:val="2DA064BD"/>
    <w:rsid w:val="2E236E07"/>
    <w:rsid w:val="2E2B3CCA"/>
    <w:rsid w:val="2E491136"/>
    <w:rsid w:val="2EC908A3"/>
    <w:rsid w:val="2ED73427"/>
    <w:rsid w:val="2F2F2A58"/>
    <w:rsid w:val="2F5D1137"/>
    <w:rsid w:val="2F6E0190"/>
    <w:rsid w:val="2F8D4635"/>
    <w:rsid w:val="2FD80CFA"/>
    <w:rsid w:val="3012512B"/>
    <w:rsid w:val="30140526"/>
    <w:rsid w:val="306E5387"/>
    <w:rsid w:val="30AB0C90"/>
    <w:rsid w:val="310A0BC4"/>
    <w:rsid w:val="31281962"/>
    <w:rsid w:val="312A1C2B"/>
    <w:rsid w:val="315A3762"/>
    <w:rsid w:val="31624147"/>
    <w:rsid w:val="31AA66BF"/>
    <w:rsid w:val="31D65AF9"/>
    <w:rsid w:val="3201564A"/>
    <w:rsid w:val="321C265E"/>
    <w:rsid w:val="32343B0A"/>
    <w:rsid w:val="32A70709"/>
    <w:rsid w:val="32FE69F0"/>
    <w:rsid w:val="336A1FD6"/>
    <w:rsid w:val="336B64D8"/>
    <w:rsid w:val="33E75D8A"/>
    <w:rsid w:val="341807F9"/>
    <w:rsid w:val="342465E2"/>
    <w:rsid w:val="3469157A"/>
    <w:rsid w:val="347C0671"/>
    <w:rsid w:val="34B21D2C"/>
    <w:rsid w:val="34E04A84"/>
    <w:rsid w:val="34E65163"/>
    <w:rsid w:val="35135498"/>
    <w:rsid w:val="35465824"/>
    <w:rsid w:val="354F42BD"/>
    <w:rsid w:val="3573124D"/>
    <w:rsid w:val="359527A9"/>
    <w:rsid w:val="35B56B4B"/>
    <w:rsid w:val="36744D66"/>
    <w:rsid w:val="36E95DAE"/>
    <w:rsid w:val="37184DFF"/>
    <w:rsid w:val="37B84612"/>
    <w:rsid w:val="37C93788"/>
    <w:rsid w:val="37EF6300"/>
    <w:rsid w:val="37FD7B6F"/>
    <w:rsid w:val="380942B0"/>
    <w:rsid w:val="382D54B8"/>
    <w:rsid w:val="38363290"/>
    <w:rsid w:val="383A3742"/>
    <w:rsid w:val="38732C18"/>
    <w:rsid w:val="387A66CC"/>
    <w:rsid w:val="38921ED5"/>
    <w:rsid w:val="38C22A0D"/>
    <w:rsid w:val="39122B90"/>
    <w:rsid w:val="393063E5"/>
    <w:rsid w:val="394B4A07"/>
    <w:rsid w:val="39511D42"/>
    <w:rsid w:val="3967591C"/>
    <w:rsid w:val="39731517"/>
    <w:rsid w:val="39791EC9"/>
    <w:rsid w:val="39841846"/>
    <w:rsid w:val="399C38E8"/>
    <w:rsid w:val="39A60AA5"/>
    <w:rsid w:val="39C93AF0"/>
    <w:rsid w:val="3A5D281B"/>
    <w:rsid w:val="3A906CBE"/>
    <w:rsid w:val="3AA934A6"/>
    <w:rsid w:val="3B0A5D15"/>
    <w:rsid w:val="3B6877C8"/>
    <w:rsid w:val="3BBB24DA"/>
    <w:rsid w:val="3BDA7DE5"/>
    <w:rsid w:val="3C2F160E"/>
    <w:rsid w:val="3C5F033A"/>
    <w:rsid w:val="3CD117BD"/>
    <w:rsid w:val="3CF83180"/>
    <w:rsid w:val="3D0B1E04"/>
    <w:rsid w:val="3D23696B"/>
    <w:rsid w:val="3D7B08D3"/>
    <w:rsid w:val="3D94503B"/>
    <w:rsid w:val="3DAA6DAB"/>
    <w:rsid w:val="3DD55352"/>
    <w:rsid w:val="3DD73586"/>
    <w:rsid w:val="3DE32562"/>
    <w:rsid w:val="3E20508B"/>
    <w:rsid w:val="3EB7FD7D"/>
    <w:rsid w:val="3ED12338"/>
    <w:rsid w:val="3EE438FE"/>
    <w:rsid w:val="3EF468CE"/>
    <w:rsid w:val="3F087986"/>
    <w:rsid w:val="3F31781F"/>
    <w:rsid w:val="3F346049"/>
    <w:rsid w:val="3F3D4664"/>
    <w:rsid w:val="3F580B78"/>
    <w:rsid w:val="3FBC30E1"/>
    <w:rsid w:val="3FD009E6"/>
    <w:rsid w:val="3FD4707F"/>
    <w:rsid w:val="3FFD57FE"/>
    <w:rsid w:val="40945F74"/>
    <w:rsid w:val="409D6C96"/>
    <w:rsid w:val="40A50B34"/>
    <w:rsid w:val="40C0750A"/>
    <w:rsid w:val="410178FA"/>
    <w:rsid w:val="419C40BE"/>
    <w:rsid w:val="41A448BE"/>
    <w:rsid w:val="41A74911"/>
    <w:rsid w:val="41C24932"/>
    <w:rsid w:val="41EE09AD"/>
    <w:rsid w:val="42271CA4"/>
    <w:rsid w:val="423A4979"/>
    <w:rsid w:val="42553C37"/>
    <w:rsid w:val="4275720E"/>
    <w:rsid w:val="428C026D"/>
    <w:rsid w:val="42AB283A"/>
    <w:rsid w:val="43465CD3"/>
    <w:rsid w:val="44256103"/>
    <w:rsid w:val="444923EA"/>
    <w:rsid w:val="445E5EFA"/>
    <w:rsid w:val="445F1218"/>
    <w:rsid w:val="44993F4E"/>
    <w:rsid w:val="44F72146"/>
    <w:rsid w:val="45276590"/>
    <w:rsid w:val="452B2CE7"/>
    <w:rsid w:val="459F393B"/>
    <w:rsid w:val="459F5DC5"/>
    <w:rsid w:val="45C327BF"/>
    <w:rsid w:val="45DB5022"/>
    <w:rsid w:val="45DE6545"/>
    <w:rsid w:val="4634401A"/>
    <w:rsid w:val="46352992"/>
    <w:rsid w:val="46452E7D"/>
    <w:rsid w:val="467F7F60"/>
    <w:rsid w:val="469D497C"/>
    <w:rsid w:val="46C07C6D"/>
    <w:rsid w:val="46D46FCB"/>
    <w:rsid w:val="46F44A2C"/>
    <w:rsid w:val="473F0C29"/>
    <w:rsid w:val="474159DD"/>
    <w:rsid w:val="48045B63"/>
    <w:rsid w:val="482379D2"/>
    <w:rsid w:val="484F2842"/>
    <w:rsid w:val="49006A23"/>
    <w:rsid w:val="492A682B"/>
    <w:rsid w:val="49596A53"/>
    <w:rsid w:val="49AE2D68"/>
    <w:rsid w:val="49C3065B"/>
    <w:rsid w:val="49FE7196"/>
    <w:rsid w:val="4A3148B7"/>
    <w:rsid w:val="4A3C2091"/>
    <w:rsid w:val="4A41431D"/>
    <w:rsid w:val="4A8A325C"/>
    <w:rsid w:val="4AB84ECB"/>
    <w:rsid w:val="4ACF4B48"/>
    <w:rsid w:val="4AD86E60"/>
    <w:rsid w:val="4AEB69AD"/>
    <w:rsid w:val="4B6D7706"/>
    <w:rsid w:val="4BA51F05"/>
    <w:rsid w:val="4BFB127C"/>
    <w:rsid w:val="4C0963DD"/>
    <w:rsid w:val="4C1623CC"/>
    <w:rsid w:val="4C240DC6"/>
    <w:rsid w:val="4C373125"/>
    <w:rsid w:val="4C6308E1"/>
    <w:rsid w:val="4C990DFC"/>
    <w:rsid w:val="4CBC3A42"/>
    <w:rsid w:val="4CDC02F4"/>
    <w:rsid w:val="4CF91E5B"/>
    <w:rsid w:val="4D181700"/>
    <w:rsid w:val="4D6B0A00"/>
    <w:rsid w:val="4D75145B"/>
    <w:rsid w:val="4D9449F9"/>
    <w:rsid w:val="4D9F002D"/>
    <w:rsid w:val="4DA85F8D"/>
    <w:rsid w:val="4DD62215"/>
    <w:rsid w:val="4E2B5D5D"/>
    <w:rsid w:val="4E523C5F"/>
    <w:rsid w:val="4E8B3508"/>
    <w:rsid w:val="4ED13285"/>
    <w:rsid w:val="4F1A6236"/>
    <w:rsid w:val="4F6A651C"/>
    <w:rsid w:val="4F721548"/>
    <w:rsid w:val="4FA73771"/>
    <w:rsid w:val="4FD4377C"/>
    <w:rsid w:val="4FFF4C5B"/>
    <w:rsid w:val="50086DF5"/>
    <w:rsid w:val="50124194"/>
    <w:rsid w:val="508E5ABD"/>
    <w:rsid w:val="50A336F5"/>
    <w:rsid w:val="50BD79A6"/>
    <w:rsid w:val="510D1202"/>
    <w:rsid w:val="515D1CF8"/>
    <w:rsid w:val="515D60CA"/>
    <w:rsid w:val="51714084"/>
    <w:rsid w:val="51AA50CA"/>
    <w:rsid w:val="51D12D37"/>
    <w:rsid w:val="51E46BB8"/>
    <w:rsid w:val="521F04B3"/>
    <w:rsid w:val="528E639D"/>
    <w:rsid w:val="52DE0B2A"/>
    <w:rsid w:val="52E63BA6"/>
    <w:rsid w:val="52E7230E"/>
    <w:rsid w:val="53073C5C"/>
    <w:rsid w:val="53651256"/>
    <w:rsid w:val="53857348"/>
    <w:rsid w:val="53AD3C9D"/>
    <w:rsid w:val="543A5B0D"/>
    <w:rsid w:val="54504F86"/>
    <w:rsid w:val="545F151F"/>
    <w:rsid w:val="5462681B"/>
    <w:rsid w:val="54FF0C4E"/>
    <w:rsid w:val="55560136"/>
    <w:rsid w:val="556569E9"/>
    <w:rsid w:val="55806617"/>
    <w:rsid w:val="558D031D"/>
    <w:rsid w:val="55B57D03"/>
    <w:rsid w:val="55B7728F"/>
    <w:rsid w:val="55F24B54"/>
    <w:rsid w:val="56011E88"/>
    <w:rsid w:val="56115940"/>
    <w:rsid w:val="56352C58"/>
    <w:rsid w:val="563F0589"/>
    <w:rsid w:val="56416453"/>
    <w:rsid w:val="568B320E"/>
    <w:rsid w:val="568B7A5E"/>
    <w:rsid w:val="569461B3"/>
    <w:rsid w:val="57072CB9"/>
    <w:rsid w:val="57513E95"/>
    <w:rsid w:val="575E2A63"/>
    <w:rsid w:val="57672FF6"/>
    <w:rsid w:val="576C2AED"/>
    <w:rsid w:val="578A3D39"/>
    <w:rsid w:val="579A20B9"/>
    <w:rsid w:val="57DD4B77"/>
    <w:rsid w:val="58182573"/>
    <w:rsid w:val="583121F8"/>
    <w:rsid w:val="58376A24"/>
    <w:rsid w:val="5844620B"/>
    <w:rsid w:val="58C4469B"/>
    <w:rsid w:val="58E90CAC"/>
    <w:rsid w:val="59254995"/>
    <w:rsid w:val="595347E9"/>
    <w:rsid w:val="595E5D54"/>
    <w:rsid w:val="59667436"/>
    <w:rsid w:val="597F319C"/>
    <w:rsid w:val="598177AB"/>
    <w:rsid w:val="598E51A0"/>
    <w:rsid w:val="59D21F08"/>
    <w:rsid w:val="59D74A3B"/>
    <w:rsid w:val="59E254CE"/>
    <w:rsid w:val="5A0862EA"/>
    <w:rsid w:val="5A136301"/>
    <w:rsid w:val="5A32726C"/>
    <w:rsid w:val="5A55165E"/>
    <w:rsid w:val="5A5C093F"/>
    <w:rsid w:val="5AA36BE1"/>
    <w:rsid w:val="5AF64E2C"/>
    <w:rsid w:val="5AFE68EE"/>
    <w:rsid w:val="5B263105"/>
    <w:rsid w:val="5B505870"/>
    <w:rsid w:val="5B9546C3"/>
    <w:rsid w:val="5B982FC7"/>
    <w:rsid w:val="5B9A26B1"/>
    <w:rsid w:val="5BB64501"/>
    <w:rsid w:val="5BBE2157"/>
    <w:rsid w:val="5BE96A8D"/>
    <w:rsid w:val="5BF15375"/>
    <w:rsid w:val="5BF938B5"/>
    <w:rsid w:val="5C4513B8"/>
    <w:rsid w:val="5C523F6F"/>
    <w:rsid w:val="5C76716F"/>
    <w:rsid w:val="5C866EDB"/>
    <w:rsid w:val="5C973F92"/>
    <w:rsid w:val="5C9A1486"/>
    <w:rsid w:val="5C9A6C78"/>
    <w:rsid w:val="5CAC0B80"/>
    <w:rsid w:val="5CE23BD6"/>
    <w:rsid w:val="5CFF4E17"/>
    <w:rsid w:val="5D1237AB"/>
    <w:rsid w:val="5D442416"/>
    <w:rsid w:val="5D5B7524"/>
    <w:rsid w:val="5D731173"/>
    <w:rsid w:val="5DA846D7"/>
    <w:rsid w:val="5DB61076"/>
    <w:rsid w:val="5DB75D5E"/>
    <w:rsid w:val="5DB96EBE"/>
    <w:rsid w:val="5DDF2554"/>
    <w:rsid w:val="5DFA426F"/>
    <w:rsid w:val="5DFE1207"/>
    <w:rsid w:val="5E60221A"/>
    <w:rsid w:val="5E7A79CF"/>
    <w:rsid w:val="5E852B06"/>
    <w:rsid w:val="5EA23E34"/>
    <w:rsid w:val="5EBB0773"/>
    <w:rsid w:val="5EC9424F"/>
    <w:rsid w:val="5F3F6EB7"/>
    <w:rsid w:val="5F595787"/>
    <w:rsid w:val="5F8D1C46"/>
    <w:rsid w:val="5FBD03D0"/>
    <w:rsid w:val="5FE50B69"/>
    <w:rsid w:val="601B4866"/>
    <w:rsid w:val="60303D05"/>
    <w:rsid w:val="60386110"/>
    <w:rsid w:val="606977B6"/>
    <w:rsid w:val="60B75222"/>
    <w:rsid w:val="610966E3"/>
    <w:rsid w:val="61A06ED8"/>
    <w:rsid w:val="61CC6283"/>
    <w:rsid w:val="61EB1FBB"/>
    <w:rsid w:val="620458E9"/>
    <w:rsid w:val="624422CE"/>
    <w:rsid w:val="62812C52"/>
    <w:rsid w:val="6298596F"/>
    <w:rsid w:val="634E079D"/>
    <w:rsid w:val="635553E5"/>
    <w:rsid w:val="635A5957"/>
    <w:rsid w:val="63E9591E"/>
    <w:rsid w:val="640F4520"/>
    <w:rsid w:val="644E2961"/>
    <w:rsid w:val="64797172"/>
    <w:rsid w:val="649C056B"/>
    <w:rsid w:val="64AE5736"/>
    <w:rsid w:val="64CE25B3"/>
    <w:rsid w:val="64DB4BB5"/>
    <w:rsid w:val="65155138"/>
    <w:rsid w:val="65342BA2"/>
    <w:rsid w:val="658A3C2E"/>
    <w:rsid w:val="65BE0B5B"/>
    <w:rsid w:val="65EE1625"/>
    <w:rsid w:val="667B70FF"/>
    <w:rsid w:val="66815ECF"/>
    <w:rsid w:val="668D4153"/>
    <w:rsid w:val="66A82973"/>
    <w:rsid w:val="672E0D6A"/>
    <w:rsid w:val="677F638E"/>
    <w:rsid w:val="67C1331A"/>
    <w:rsid w:val="67F973CE"/>
    <w:rsid w:val="6808097F"/>
    <w:rsid w:val="686076FC"/>
    <w:rsid w:val="68E479A1"/>
    <w:rsid w:val="695C0F3D"/>
    <w:rsid w:val="6A7C3B1B"/>
    <w:rsid w:val="6A9153AF"/>
    <w:rsid w:val="6A9A5399"/>
    <w:rsid w:val="6AAA3416"/>
    <w:rsid w:val="6B3F3AAD"/>
    <w:rsid w:val="6B891093"/>
    <w:rsid w:val="6BA55CDC"/>
    <w:rsid w:val="6BC177C6"/>
    <w:rsid w:val="6BC37DD4"/>
    <w:rsid w:val="6C021C08"/>
    <w:rsid w:val="6C0A466E"/>
    <w:rsid w:val="6C1948F8"/>
    <w:rsid w:val="6C4D6808"/>
    <w:rsid w:val="6C725360"/>
    <w:rsid w:val="6C7908D0"/>
    <w:rsid w:val="6C8A0C15"/>
    <w:rsid w:val="6C926DA7"/>
    <w:rsid w:val="6CB16FB4"/>
    <w:rsid w:val="6CE4440B"/>
    <w:rsid w:val="6CF73991"/>
    <w:rsid w:val="6D0154E8"/>
    <w:rsid w:val="6D034EA5"/>
    <w:rsid w:val="6D1334E9"/>
    <w:rsid w:val="6D231259"/>
    <w:rsid w:val="6D3203DA"/>
    <w:rsid w:val="6D5B79BC"/>
    <w:rsid w:val="6DCF4058"/>
    <w:rsid w:val="6DE9238A"/>
    <w:rsid w:val="6DEF0332"/>
    <w:rsid w:val="6E2B147B"/>
    <w:rsid w:val="6E33263A"/>
    <w:rsid w:val="6E3A4154"/>
    <w:rsid w:val="6E893371"/>
    <w:rsid w:val="6E8C71B7"/>
    <w:rsid w:val="6EA731B5"/>
    <w:rsid w:val="6EB6086C"/>
    <w:rsid w:val="6EC648DD"/>
    <w:rsid w:val="6EEF0E38"/>
    <w:rsid w:val="6F0C63B7"/>
    <w:rsid w:val="6F173C6A"/>
    <w:rsid w:val="6F345206"/>
    <w:rsid w:val="6F941165"/>
    <w:rsid w:val="6FBC2D32"/>
    <w:rsid w:val="70007B47"/>
    <w:rsid w:val="702F1D23"/>
    <w:rsid w:val="705342C1"/>
    <w:rsid w:val="708D3892"/>
    <w:rsid w:val="70A8641D"/>
    <w:rsid w:val="70B75CF8"/>
    <w:rsid w:val="70C079DE"/>
    <w:rsid w:val="70CB230C"/>
    <w:rsid w:val="71060A7F"/>
    <w:rsid w:val="712573D2"/>
    <w:rsid w:val="7155010D"/>
    <w:rsid w:val="715C4E8A"/>
    <w:rsid w:val="717F152D"/>
    <w:rsid w:val="71D07EE4"/>
    <w:rsid w:val="71E67938"/>
    <w:rsid w:val="720F3D8F"/>
    <w:rsid w:val="72A75458"/>
    <w:rsid w:val="72D92721"/>
    <w:rsid w:val="72D9648D"/>
    <w:rsid w:val="732D07CF"/>
    <w:rsid w:val="73354D59"/>
    <w:rsid w:val="73436223"/>
    <w:rsid w:val="735538BA"/>
    <w:rsid w:val="73AC6967"/>
    <w:rsid w:val="73AE56BA"/>
    <w:rsid w:val="740941C7"/>
    <w:rsid w:val="74A24F54"/>
    <w:rsid w:val="74D83B87"/>
    <w:rsid w:val="74DA21D9"/>
    <w:rsid w:val="75250E17"/>
    <w:rsid w:val="75576C93"/>
    <w:rsid w:val="755C4D3A"/>
    <w:rsid w:val="75711074"/>
    <w:rsid w:val="75893E4D"/>
    <w:rsid w:val="75BA3B6D"/>
    <w:rsid w:val="75D12F9F"/>
    <w:rsid w:val="75E87AE4"/>
    <w:rsid w:val="76206188"/>
    <w:rsid w:val="767E6D89"/>
    <w:rsid w:val="768B48F5"/>
    <w:rsid w:val="76A32A08"/>
    <w:rsid w:val="76DD66F2"/>
    <w:rsid w:val="76EC6FC3"/>
    <w:rsid w:val="770B2702"/>
    <w:rsid w:val="7718563E"/>
    <w:rsid w:val="776A3F9A"/>
    <w:rsid w:val="77901978"/>
    <w:rsid w:val="77915027"/>
    <w:rsid w:val="779D4F4D"/>
    <w:rsid w:val="77CF1648"/>
    <w:rsid w:val="781D2C7A"/>
    <w:rsid w:val="78372035"/>
    <w:rsid w:val="783A56AF"/>
    <w:rsid w:val="78413BD7"/>
    <w:rsid w:val="788F717D"/>
    <w:rsid w:val="78915F29"/>
    <w:rsid w:val="789978A3"/>
    <w:rsid w:val="78A77DB4"/>
    <w:rsid w:val="78B31BDE"/>
    <w:rsid w:val="78E70DA1"/>
    <w:rsid w:val="78F21850"/>
    <w:rsid w:val="791B03AB"/>
    <w:rsid w:val="79714C66"/>
    <w:rsid w:val="79D31F15"/>
    <w:rsid w:val="79D657CC"/>
    <w:rsid w:val="79D7260D"/>
    <w:rsid w:val="79E40A04"/>
    <w:rsid w:val="7A151811"/>
    <w:rsid w:val="7AED2069"/>
    <w:rsid w:val="7AFF2B2A"/>
    <w:rsid w:val="7B201A3E"/>
    <w:rsid w:val="7B3C52F1"/>
    <w:rsid w:val="7B9D0472"/>
    <w:rsid w:val="7BA046F3"/>
    <w:rsid w:val="7BC37346"/>
    <w:rsid w:val="7BE71A21"/>
    <w:rsid w:val="7BF87E00"/>
    <w:rsid w:val="7C064DA7"/>
    <w:rsid w:val="7C0A2379"/>
    <w:rsid w:val="7C551636"/>
    <w:rsid w:val="7C5F3CF1"/>
    <w:rsid w:val="7C697AB1"/>
    <w:rsid w:val="7CB460B3"/>
    <w:rsid w:val="7CD445C4"/>
    <w:rsid w:val="7CED17F8"/>
    <w:rsid w:val="7CF17B62"/>
    <w:rsid w:val="7D274421"/>
    <w:rsid w:val="7D3D452B"/>
    <w:rsid w:val="7D957EE1"/>
    <w:rsid w:val="7DFC4CA2"/>
    <w:rsid w:val="7E137B54"/>
    <w:rsid w:val="7E4E0E62"/>
    <w:rsid w:val="7E503B32"/>
    <w:rsid w:val="7E6B7B24"/>
    <w:rsid w:val="7E757D8F"/>
    <w:rsid w:val="7E782A8A"/>
    <w:rsid w:val="7EFFFA7B"/>
    <w:rsid w:val="7FC14E2C"/>
    <w:rsid w:val="9F6F6015"/>
    <w:rsid w:val="BF772E9B"/>
    <w:rsid w:val="C7DB93C8"/>
    <w:rsid w:val="DD7E7DC7"/>
    <w:rsid w:val="DEF5E07B"/>
    <w:rsid w:val="EFEEB9E2"/>
    <w:rsid w:val="F5DBA8FA"/>
    <w:rsid w:val="F62F5E52"/>
    <w:rsid w:val="FBF907F5"/>
    <w:rsid w:val="FEE65C88"/>
    <w:rsid w:val="FF875318"/>
    <w:rsid w:val="FFF73784"/>
    <w:rsid w:val="FF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1561</Words>
  <Characters>1729</Characters>
  <Lines>11</Lines>
  <Paragraphs>3</Paragraphs>
  <TotalTime>39</TotalTime>
  <ScaleCrop>false</ScaleCrop>
  <LinksUpToDate>false</LinksUpToDate>
  <CharactersWithSpaces>1729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2019-08-14T14:54:00Z</dcterms:created>
  <dc:creator>zkk</dc:creator>
  <cp:lastModifiedBy>BDA</cp:lastModifiedBy>
  <cp:lastPrinted>2020-03-24T11:03:00Z</cp:lastPrinted>
  <dcterms:modified xsi:type="dcterms:W3CDTF">2024-04-23T09:30:06Z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4A16F04669844E8DBFC54CC3FBB7E20E_13</vt:lpwstr>
  </property>
</Properties>
</file>