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海南省院士工作站绩效考核指标体系</w:t>
      </w:r>
    </w:p>
    <w:tbl>
      <w:tblPr>
        <w:tblStyle w:val="5"/>
        <w:tblW w:w="137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134"/>
        <w:gridCol w:w="7229"/>
        <w:gridCol w:w="1418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  <w:szCs w:val="24"/>
              </w:rPr>
              <w:t>权重</w:t>
            </w:r>
          </w:p>
        </w:tc>
        <w:tc>
          <w:tcPr>
            <w:tcW w:w="7229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依托单位运行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保障情况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场地保障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5</w:t>
            </w:r>
          </w:p>
        </w:tc>
        <w:tc>
          <w:tcPr>
            <w:tcW w:w="722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办公、生活、研发等工作场地及支撑保障情况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较好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人员配备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5</w:t>
            </w:r>
          </w:p>
        </w:tc>
        <w:tc>
          <w:tcPr>
            <w:tcW w:w="722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配套团队人员数量、结构层次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≥5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配套经费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5</w:t>
            </w: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到位情况、使用合规性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已到位，使用合规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管理规范性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5</w:t>
            </w: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管理制度健全性、制度执行有效性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有管理制度，运行良好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合作任务完成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创新发展咨询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5</w:t>
            </w: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为依托单位及相关行业、产业提供战略咨询和技术指导情况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≥2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联合开展或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承担科研项目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10</w:t>
            </w: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1.承担省部级及以上科研项目数≥6（5分）</w:t>
            </w:r>
          </w:p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2.承担省部级及以上科研项目数≥4（3-4分）</w:t>
            </w:r>
          </w:p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3.承担省部级及以上科研项目数≥2（1-2分）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≥2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1.开展联合攻关项目数≥6（5分）</w:t>
            </w:r>
          </w:p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2.开展联合攻关项目数≥4（3-4分）</w:t>
            </w:r>
          </w:p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3.开展联合攻关项目数≥2（1-2分）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≥2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平台取得成果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人才团队建设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10</w:t>
            </w: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1.引进硕士（或中级职称）以上人才数≥6（5分）</w:t>
            </w:r>
          </w:p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2.引进硕士（或中级职称）以上人才数≥4（3-4分）</w:t>
            </w:r>
          </w:p>
          <w:p>
            <w:pPr>
              <w:pStyle w:val="11"/>
              <w:ind w:firstLine="0" w:firstLineChars="0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3.引进硕士（或中级职称）以上人才数≥2（1-2分）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≥2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1.培养硕士（或中级职称）以上人才</w:t>
            </w:r>
            <w:r>
              <w:rPr>
                <w:rFonts w:hint="default" w:ascii="宋体" w:hAnsi="宋体" w:cs="方正小标宋简体"/>
                <w:kern w:val="0"/>
              </w:rPr>
              <w:t>数≥6</w:t>
            </w:r>
            <w:r>
              <w:rPr>
                <w:rFonts w:hint="eastAsia" w:ascii="宋体" w:hAnsi="宋体" w:cs="方正小标宋简体"/>
                <w:kern w:val="0"/>
              </w:rPr>
              <w:t>（5分）</w:t>
            </w:r>
          </w:p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2.培养硕士（或中级职称）以上人才</w:t>
            </w:r>
            <w:r>
              <w:rPr>
                <w:rFonts w:hint="default" w:ascii="宋体" w:hAnsi="宋体" w:cs="方正小标宋简体"/>
                <w:kern w:val="0"/>
              </w:rPr>
              <w:t>数≥4</w:t>
            </w:r>
            <w:r>
              <w:rPr>
                <w:rFonts w:hint="eastAsia" w:ascii="宋体" w:hAnsi="宋体" w:cs="方正小标宋简体"/>
                <w:kern w:val="0"/>
              </w:rPr>
              <w:t>（3-4分）</w:t>
            </w:r>
          </w:p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3.培养硕士（或中级职称）以上人才</w:t>
            </w:r>
            <w:r>
              <w:rPr>
                <w:rFonts w:hint="default" w:ascii="宋体" w:hAnsi="宋体" w:cs="方正小标宋简体"/>
                <w:kern w:val="0"/>
              </w:rPr>
              <w:t>数≥2</w:t>
            </w:r>
            <w:r>
              <w:rPr>
                <w:rFonts w:hint="eastAsia" w:ascii="宋体" w:hAnsi="宋体" w:cs="方正小标宋简体"/>
                <w:kern w:val="0"/>
              </w:rPr>
              <w:t>（1-2分）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东文宋体" w:hAnsi="东文宋体" w:eastAsia="东文宋体" w:cs="东文宋体"/>
                <w:kern w:val="0"/>
              </w:rPr>
              <w:t>≥</w:t>
            </w:r>
            <w:r>
              <w:rPr>
                <w:rFonts w:hint="eastAsia" w:ascii="宋体" w:hAnsi="宋体" w:cs="方正小标宋简体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学术交流活动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10</w:t>
            </w:r>
          </w:p>
        </w:tc>
        <w:tc>
          <w:tcPr>
            <w:tcW w:w="7229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w w:val="100"/>
                <w:sz w:val="24"/>
                <w:szCs w:val="24"/>
              </w:rPr>
            </w:pPr>
            <w:r>
              <w:rPr>
                <w:rFonts w:ascii="宋体" w:hAnsi="宋体" w:eastAsia="宋体"/>
                <w:b w:val="0"/>
                <w:color w:val="000000"/>
                <w:w w:val="100"/>
                <w:kern w:val="0"/>
                <w:sz w:val="21"/>
                <w:szCs w:val="21"/>
              </w:rPr>
              <w:t>开展国际学术交流、研讨会，至少3名院士团队成员参加，人数规模原则上不少于50人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东文宋体" w:hAnsi="东文宋体" w:eastAsia="东文宋体" w:cs="东文宋体"/>
                <w:kern w:val="0"/>
              </w:rPr>
              <w:t>≥</w:t>
            </w:r>
            <w:r>
              <w:rPr>
                <w:rFonts w:hint="eastAsia" w:ascii="宋体" w:hAnsi="宋体" w:cs="方正小标宋简体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="宋体" w:hAnsi="宋体" w:cs="方正小标宋简体"/>
                <w:kern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科研成果或成果推广应用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15</w:t>
            </w: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1.发表一区刊物论文或专著篇（部）</w:t>
            </w:r>
            <w:r>
              <w:rPr>
                <w:rFonts w:hint="default" w:ascii="宋体" w:hAnsi="宋体" w:cs="方正小标宋简体"/>
                <w:kern w:val="0"/>
              </w:rPr>
              <w:t>≥6</w:t>
            </w:r>
            <w:r>
              <w:rPr>
                <w:rFonts w:hint="eastAsia" w:ascii="宋体" w:hAnsi="宋体" w:cs="方正小标宋简体"/>
                <w:kern w:val="0"/>
              </w:rPr>
              <w:t>（5分）</w:t>
            </w:r>
          </w:p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2.发表一区刊物论文或专著篇（部）</w:t>
            </w:r>
            <w:r>
              <w:rPr>
                <w:rFonts w:hint="default" w:ascii="宋体" w:hAnsi="宋体" w:cs="方正小标宋简体"/>
                <w:kern w:val="0"/>
              </w:rPr>
              <w:t>≥4</w:t>
            </w:r>
            <w:r>
              <w:rPr>
                <w:rFonts w:hint="eastAsia" w:ascii="宋体" w:hAnsi="宋体" w:cs="方正小标宋简体"/>
                <w:kern w:val="0"/>
              </w:rPr>
              <w:t>（3-4分）</w:t>
            </w:r>
          </w:p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3.发表一区刊物论文或专著篇（部）</w:t>
            </w:r>
            <w:r>
              <w:rPr>
                <w:rFonts w:hint="default" w:ascii="宋体" w:hAnsi="宋体" w:cs="方正小标宋简体"/>
                <w:kern w:val="0"/>
              </w:rPr>
              <w:t>≥2</w:t>
            </w:r>
            <w:r>
              <w:rPr>
                <w:rFonts w:hint="eastAsia" w:ascii="宋体" w:hAnsi="宋体" w:cs="方正小标宋简体"/>
                <w:kern w:val="0"/>
              </w:rPr>
              <w:t>（1-2分）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东文宋体" w:hAnsi="东文宋体" w:eastAsia="东文宋体" w:cs="东文宋体"/>
                <w:kern w:val="0"/>
              </w:rPr>
              <w:t>≥</w:t>
            </w:r>
            <w:r>
              <w:rPr>
                <w:rFonts w:hint="eastAsia" w:ascii="宋体" w:hAnsi="宋体" w:cs="方正小标宋简体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篇/部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="宋体" w:hAnsi="宋体" w:cs="方正小标宋简体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1.获得发明专利、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新品种、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省级或行业标准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、奖项</w:t>
            </w:r>
            <w:r>
              <w:rPr>
                <w:rFonts w:hint="default" w:ascii="宋体" w:hAnsi="宋体" w:cs="方正小标宋简体"/>
                <w:kern w:val="0"/>
              </w:rPr>
              <w:t>≥6项</w:t>
            </w:r>
            <w:r>
              <w:rPr>
                <w:rFonts w:hint="eastAsia" w:ascii="宋体" w:hAnsi="宋体" w:cs="方正小标宋简体"/>
                <w:kern w:val="0"/>
              </w:rPr>
              <w:t>（5分）</w:t>
            </w:r>
          </w:p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2.获得发明专利、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新品种、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省级或行业标准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、奖项</w:t>
            </w:r>
            <w:r>
              <w:rPr>
                <w:rFonts w:hint="default" w:ascii="宋体" w:hAnsi="宋体" w:cs="方正小标宋简体"/>
                <w:kern w:val="0"/>
              </w:rPr>
              <w:t>≥4项</w:t>
            </w:r>
            <w:r>
              <w:rPr>
                <w:rFonts w:hint="eastAsia" w:ascii="宋体" w:hAnsi="宋体" w:cs="方正小标宋简体"/>
                <w:kern w:val="0"/>
              </w:rPr>
              <w:t>（3-4分）</w:t>
            </w:r>
          </w:p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3.获得发明专利、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新品种、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省级或行业标准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、奖项</w:t>
            </w:r>
            <w:r>
              <w:rPr>
                <w:rFonts w:hint="default" w:ascii="宋体" w:hAnsi="宋体" w:cs="方正小标宋简体"/>
                <w:kern w:val="0"/>
              </w:rPr>
              <w:t>≥2项</w:t>
            </w:r>
            <w:r>
              <w:rPr>
                <w:rFonts w:hint="eastAsia" w:ascii="宋体" w:hAnsi="宋体" w:cs="方正小标宋简体"/>
                <w:kern w:val="0"/>
              </w:rPr>
              <w:t>（1-2分）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东文宋体" w:hAnsi="东文宋体" w:eastAsia="东文宋体" w:cs="东文宋体"/>
                <w:kern w:val="0"/>
              </w:rPr>
              <w:t>≥</w:t>
            </w:r>
            <w:r>
              <w:rPr>
                <w:rFonts w:hint="eastAsia" w:ascii="宋体" w:hAnsi="宋体" w:cs="方正小标宋简体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="宋体" w:hAnsi="宋体" w:cs="方正小标宋简体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1.</w:t>
            </w:r>
            <w:r>
              <w:rPr>
                <w:rFonts w:ascii="宋体" w:hAnsi="宋体" w:eastAsia="宋体"/>
                <w:b w:val="0"/>
                <w:color w:val="000000"/>
                <w:w w:val="100"/>
                <w:kern w:val="0"/>
                <w:sz w:val="21"/>
                <w:szCs w:val="21"/>
              </w:rPr>
              <w:t>科研成果转化应用等</w:t>
            </w:r>
            <w:r>
              <w:rPr>
                <w:rFonts w:hint="eastAsia" w:ascii="宋体" w:hAnsi="宋体" w:cs="方正小标宋简体"/>
                <w:kern w:val="0"/>
              </w:rPr>
              <w:t>产值</w:t>
            </w:r>
            <w:r>
              <w:rPr>
                <w:rFonts w:hint="default" w:ascii="宋体" w:hAnsi="宋体" w:cs="方正小标宋简体"/>
                <w:kern w:val="0"/>
              </w:rPr>
              <w:t>≥</w:t>
            </w:r>
            <w:r>
              <w:rPr>
                <w:rFonts w:hint="eastAsia" w:ascii="宋体" w:hAnsi="宋体" w:cs="方正小标宋简体"/>
                <w:kern w:val="0"/>
              </w:rPr>
              <w:t>5000万元以上（5分）</w:t>
            </w:r>
          </w:p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2.</w:t>
            </w:r>
            <w:r>
              <w:rPr>
                <w:rFonts w:ascii="宋体" w:hAnsi="宋体" w:eastAsia="宋体"/>
                <w:b w:val="0"/>
                <w:color w:val="000000"/>
                <w:w w:val="100"/>
                <w:kern w:val="0"/>
                <w:sz w:val="21"/>
                <w:szCs w:val="21"/>
              </w:rPr>
              <w:t>科研成果转化应用等产值</w:t>
            </w:r>
            <w:r>
              <w:rPr>
                <w:rFonts w:hint="eastAsia" w:ascii="宋体" w:hAnsi="宋体" w:cs="方正小标宋简体"/>
                <w:kern w:val="0"/>
              </w:rPr>
              <w:t>1000-</w:t>
            </w:r>
            <w:r>
              <w:rPr>
                <w:rFonts w:hint="default" w:ascii="宋体" w:hAnsi="宋体" w:cs="方正小标宋简体"/>
                <w:kern w:val="0"/>
              </w:rPr>
              <w:t>5000</w:t>
            </w:r>
            <w:r>
              <w:rPr>
                <w:rFonts w:hint="eastAsia" w:ascii="宋体" w:hAnsi="宋体" w:cs="方正小标宋简体"/>
                <w:kern w:val="0"/>
              </w:rPr>
              <w:t>万元以</w:t>
            </w:r>
            <w:r>
              <w:rPr>
                <w:rFonts w:hint="default" w:ascii="宋体" w:hAnsi="宋体" w:cs="方正小标宋简体"/>
                <w:kern w:val="0"/>
              </w:rPr>
              <w:t>内</w:t>
            </w:r>
            <w:r>
              <w:rPr>
                <w:rFonts w:hint="eastAsia" w:ascii="宋体" w:hAnsi="宋体" w:cs="方正小标宋简体"/>
                <w:kern w:val="0"/>
              </w:rPr>
              <w:t>（3-4分）</w:t>
            </w:r>
          </w:p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3.</w:t>
            </w:r>
            <w:r>
              <w:rPr>
                <w:rFonts w:ascii="宋体" w:hAnsi="宋体" w:eastAsia="宋体"/>
                <w:b w:val="0"/>
                <w:color w:val="000000"/>
                <w:w w:val="100"/>
                <w:kern w:val="0"/>
                <w:sz w:val="21"/>
                <w:szCs w:val="21"/>
              </w:rPr>
              <w:t>科研成果转化应用等产值</w:t>
            </w:r>
            <w:r>
              <w:rPr>
                <w:rFonts w:hint="default" w:ascii="宋体" w:hAnsi="宋体" w:cs="方正小标宋简体"/>
                <w:kern w:val="0"/>
              </w:rPr>
              <w:t>≤</w:t>
            </w:r>
            <w:r>
              <w:rPr>
                <w:rFonts w:hint="eastAsia" w:ascii="宋体" w:hAnsi="宋体" w:cs="方正小标宋简体"/>
                <w:kern w:val="0"/>
              </w:rPr>
              <w:t>1000万元（1-2分）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宋体" w:hAnsi="宋体" w:cs="方正小标宋简体"/>
                <w:kern w:val="0"/>
              </w:rPr>
            </w:pPr>
            <w:r>
              <w:rPr>
                <w:rFonts w:ascii="宋体" w:hAnsi="宋体" w:cs="方正小标宋简体"/>
                <w:kern w:val="0"/>
              </w:rPr>
              <w:t>工作时长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线上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方正小标宋简体"/>
                <w:kern w:val="0"/>
                <w:lang w:eastAsia="zh-CN"/>
              </w:rPr>
            </w:pPr>
            <w:r>
              <w:rPr>
                <w:rFonts w:hint="eastAsia" w:ascii="宋体" w:hAnsi="宋体" w:cs="方正小标宋简体"/>
                <w:kern w:val="0"/>
                <w:lang w:val="en-US" w:eastAsia="zh-CN"/>
              </w:rPr>
              <w:t>3</w:t>
            </w: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院士指导工作的次数、时长（</w:t>
            </w:r>
            <w:r>
              <w:rPr>
                <w:rFonts w:hint="default" w:ascii="宋体" w:hAnsi="宋体" w:cs="方正小标宋简体"/>
                <w:kern w:val="0"/>
              </w:rPr>
              <w:t>年平均累计</w:t>
            </w:r>
            <w:r>
              <w:rPr>
                <w:rFonts w:hint="eastAsia" w:ascii="宋体" w:hAnsi="宋体" w:cs="方正小标宋简体"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东文宋体" w:hAnsi="东文宋体" w:eastAsia="东文宋体" w:cs="东文宋体"/>
                <w:kern w:val="0"/>
              </w:rPr>
              <w:t>≥</w:t>
            </w:r>
            <w:r>
              <w:rPr>
                <w:rFonts w:hint="eastAsia" w:ascii="宋体" w:hAnsi="宋体" w:cs="方正小标宋简体"/>
                <w:kern w:val="0"/>
              </w:rPr>
              <w:t>30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院士团队核心成员指导工作的次数、时长（</w:t>
            </w:r>
            <w:r>
              <w:rPr>
                <w:rFonts w:hint="default" w:ascii="宋体" w:hAnsi="宋体" w:cs="方正小标宋简体"/>
                <w:kern w:val="0"/>
              </w:rPr>
              <w:t>年平均累计</w:t>
            </w:r>
            <w:r>
              <w:rPr>
                <w:rFonts w:hint="eastAsia" w:ascii="宋体" w:hAnsi="宋体" w:cs="方正小标宋简体"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东文宋体" w:hAnsi="东文宋体" w:eastAsia="东文宋体" w:cs="东文宋体"/>
                <w:kern w:val="0"/>
              </w:rPr>
              <w:t>≥</w:t>
            </w:r>
            <w:r>
              <w:rPr>
                <w:rFonts w:hint="eastAsia" w:ascii="宋体" w:hAnsi="宋体" w:cs="方正小标宋简体"/>
                <w:kern w:val="0"/>
              </w:rPr>
              <w:t>30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方正小标宋简体"/>
                <w:kern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线下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方正小标宋简体"/>
                <w:kern w:val="0"/>
                <w:lang w:eastAsia="zh-CN"/>
              </w:rPr>
            </w:pPr>
            <w:r>
              <w:rPr>
                <w:rFonts w:hint="eastAsia" w:ascii="宋体" w:hAnsi="宋体" w:cs="方正小标宋简体"/>
                <w:kern w:val="0"/>
                <w:lang w:val="en-US" w:eastAsia="zh-CN"/>
              </w:rPr>
              <w:t>7</w:t>
            </w: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院士来琼指导、工作的次数、时长（</w:t>
            </w:r>
            <w:r>
              <w:rPr>
                <w:rFonts w:hint="default" w:ascii="宋体" w:hAnsi="宋体" w:cs="方正小标宋简体"/>
                <w:kern w:val="0"/>
              </w:rPr>
              <w:t>年平均累计</w:t>
            </w:r>
            <w:r>
              <w:rPr>
                <w:rFonts w:hint="eastAsia" w:ascii="宋体" w:hAnsi="宋体" w:cs="方正小标宋简体"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东文宋体" w:hAnsi="东文宋体" w:eastAsia="东文宋体" w:cs="东文宋体"/>
                <w:kern w:val="0"/>
              </w:rPr>
              <w:t>≥</w:t>
            </w:r>
            <w:r>
              <w:rPr>
                <w:rFonts w:hint="eastAsia" w:ascii="宋体" w:hAnsi="宋体" w:cs="方正小标宋简体"/>
                <w:kern w:val="0"/>
              </w:rPr>
              <w:t>30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方正小标宋简体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11"/>
              <w:ind w:firstLine="0" w:firstLineChars="0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院士团队核心成员来琼指导、工作的次数、时长（</w:t>
            </w:r>
            <w:r>
              <w:rPr>
                <w:rFonts w:hint="default" w:ascii="宋体" w:hAnsi="宋体" w:cs="方正小标宋简体"/>
                <w:kern w:val="0"/>
              </w:rPr>
              <w:t>年平均累计</w:t>
            </w:r>
            <w:r>
              <w:rPr>
                <w:rFonts w:hint="eastAsia" w:ascii="宋体" w:hAnsi="宋体" w:cs="方正小标宋简体"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东文宋体" w:hAnsi="东文宋体" w:eastAsia="东文宋体" w:cs="东文宋体"/>
                <w:kern w:val="0"/>
              </w:rPr>
              <w:t>≥</w:t>
            </w:r>
            <w:r>
              <w:rPr>
                <w:rFonts w:hint="eastAsia" w:ascii="宋体" w:hAnsi="宋体" w:cs="方正小标宋简体"/>
                <w:kern w:val="0"/>
              </w:rPr>
              <w:t>30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宋体" w:hAnsi="宋体" w:cs="方正小标宋简体"/>
                <w:kern w:val="0"/>
              </w:rPr>
            </w:pPr>
            <w:r>
              <w:rPr>
                <w:rFonts w:ascii="宋体" w:hAnsi="宋体" w:cs="方正小标宋简体"/>
                <w:kern w:val="0"/>
              </w:rPr>
              <w:t>经济</w:t>
            </w:r>
            <w:r>
              <w:rPr>
                <w:rFonts w:hint="eastAsia" w:ascii="宋体" w:hAnsi="宋体" w:cs="方正小标宋简体"/>
                <w:kern w:val="0"/>
              </w:rPr>
              <w:t>、</w:t>
            </w:r>
            <w:r>
              <w:rPr>
                <w:rFonts w:ascii="宋体" w:hAnsi="宋体" w:cs="方正小标宋简体"/>
                <w:kern w:val="0"/>
              </w:rPr>
              <w:t>社会效益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经济效益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10</w:t>
            </w:r>
          </w:p>
        </w:tc>
        <w:tc>
          <w:tcPr>
            <w:tcW w:w="7229" w:type="dxa"/>
            <w:vAlign w:val="center"/>
          </w:tcPr>
          <w:p>
            <w:r>
              <w:t>按项目实施或成果推广应用实现情况酌情给分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="宋体" w:hAnsi="宋体" w:cs="方正小标宋简体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社会效益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  <w:r>
              <w:rPr>
                <w:rFonts w:hint="eastAsia" w:ascii="宋体" w:hAnsi="宋体" w:cs="方正小标宋简体"/>
                <w:kern w:val="0"/>
              </w:rPr>
              <w:t>10</w:t>
            </w:r>
          </w:p>
        </w:tc>
        <w:tc>
          <w:tcPr>
            <w:tcW w:w="7229" w:type="dxa"/>
            <w:vAlign w:val="center"/>
          </w:tcPr>
          <w:p>
            <w:r>
              <w:t>按促进学科建设、技术推广、产业升级、经济发展</w:t>
            </w:r>
            <w:r>
              <w:rPr>
                <w:rFonts w:hint="eastAsia"/>
                <w:lang w:eastAsia="zh-CN"/>
              </w:rPr>
              <w:t>、民生</w:t>
            </w:r>
            <w:r>
              <w:t>等方面情况酌情给分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cs="方正小标宋简体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方正小标宋简体"/>
                <w:kern w:val="0"/>
                <w:lang w:eastAsia="zh-CN"/>
              </w:rPr>
            </w:pPr>
            <w:r>
              <w:rPr>
                <w:rFonts w:hint="eastAsia" w:ascii="宋体" w:hAnsi="宋体" w:cs="方正小标宋简体"/>
                <w:kern w:val="0"/>
                <w:lang w:eastAsia="zh-CN"/>
              </w:rPr>
              <w:t>加分项</w:t>
            </w:r>
          </w:p>
        </w:tc>
        <w:tc>
          <w:tcPr>
            <w:tcW w:w="1204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方正小标宋简体"/>
                <w:kern w:val="0"/>
                <w:lang w:val="en-US" w:eastAsia="zh-CN"/>
              </w:rPr>
            </w:pPr>
            <w:r>
              <w:rPr>
                <w:rFonts w:hint="eastAsia" w:ascii="宋体" w:hAnsi="宋体" w:cs="方正小标宋简体"/>
                <w:kern w:val="0"/>
                <w:lang w:eastAsia="zh-CN"/>
              </w:rPr>
              <w:t>院士参加我省举办的全省性科学普及、学术咨询、交流活动，一次加</w:t>
            </w:r>
            <w:r>
              <w:rPr>
                <w:rFonts w:hint="eastAsia" w:ascii="宋体" w:hAnsi="宋体" w:cs="方正小标宋简体"/>
                <w:kern w:val="0"/>
                <w:lang w:val="en-US" w:eastAsia="zh-CN"/>
              </w:rPr>
              <w:t>1分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5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8081645</wp:posOffset>
              </wp:positionH>
              <wp:positionV relativeFrom="paragraph">
                <wp:posOffset>-190500</wp:posOffset>
              </wp:positionV>
              <wp:extent cx="781685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81685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36.35pt;margin-top:-15pt;height:26.5pt;width:61.55pt;mso-position-horizontal-relative:margin;z-index:251658240;mso-width-relative:page;mso-height-relative:page;" filled="f" stroked="f" coordsize="21600,21600" o:gfxdata="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Ew0wVXZAAAADAEAAA8AAAAAAAAAAQAgAAAAOAAAAGRycy9kb3ducmV2&#10;LnhtbFBLAQIUABQAAAAIAIdO4kCBOkcKHgIAACkEAAAOAAAAAAAAAAEAIAAAAD4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161925</wp:posOffset>
              </wp:positionH>
              <wp:positionV relativeFrom="paragraph">
                <wp:posOffset>-85725</wp:posOffset>
              </wp:positionV>
              <wp:extent cx="1087120" cy="2127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8712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.75pt;margin-top:-6.75pt;height:16.75pt;width:85.6pt;mso-position-horizontal-relative:margin;z-index:251659264;mso-width-relative:page;mso-height-relative:page;" filled="f" stroked="f" coordsize="21600,21600" o:gfxdata="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WN2l+1wAAAAkBAAAPAAAAAAAAAAEAIAAAADgAAABkcnMvZG93bnJl&#10;di54bWxQSwECFAAUAAAACACHTuJAb2fBoyECAAAqBAAADgAAAAAAAAABACAAAAA8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39F71043"/>
    <w:rsid w:val="52DFF6FB"/>
    <w:rsid w:val="5EF7E894"/>
    <w:rsid w:val="76FF0A72"/>
    <w:rsid w:val="7B02954F"/>
    <w:rsid w:val="7BAF11AE"/>
    <w:rsid w:val="7FBFB388"/>
    <w:rsid w:val="BF8FF7D4"/>
    <w:rsid w:val="CD6F6267"/>
    <w:rsid w:val="DFF60348"/>
    <w:rsid w:val="EF1FABA8"/>
    <w:rsid w:val="EF49CE11"/>
    <w:rsid w:val="F6F3AB90"/>
    <w:rsid w:val="F77E958F"/>
    <w:rsid w:val="FCA34297"/>
    <w:rsid w:val="FF6EB555"/>
    <w:rsid w:val="FFE42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eastAsia="宋体" w:cs="Times New Roman" w:hAnsiTheme="majorHAns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qFormat/>
    <w:uiPriority w:val="1"/>
    <w:rPr>
      <w:rFonts w:hAnsiTheme="majorHAnsi"/>
    </w:rPr>
  </w:style>
  <w:style w:type="table" w:default="1" w:styleId="5">
    <w:name w:val="Normal Table"/>
    <w:qFormat/>
    <w:uiPriority w:val="99"/>
    <w:rPr>
      <w:rFonts w:hAnsiTheme="majorHAn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Char"/>
    <w:basedOn w:val="7"/>
    <w:link w:val="2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2023-01-17T18:09:00Z</dcterms:created>
  <dc:creator>Shimo</dc:creator>
  <cp:lastModifiedBy>greatwall</cp:lastModifiedBy>
  <dcterms:modified xsi:type="dcterms:W3CDTF">2023-05-16T08:34:45Z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