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560" w:lineRule="exact"/>
        <w:ind w:left="0" w:leftChars="0" w:firstLine="0" w:firstLineChars="0"/>
        <w:rPr>
          <w:rFonts w:hint="eastAsia" w:ascii="宋体" w:hAnsi="宋体" w:eastAsia="方正黑体_GBK" w:cs="方正黑体_GBK"/>
          <w:color w:val="auto"/>
          <w:sz w:val="32"/>
          <w:lang w:val="en-US" w:eastAsia="zh-CN"/>
        </w:rPr>
      </w:pPr>
      <w:bookmarkStart w:id="0" w:name="_GoBack"/>
      <w:r>
        <w:rPr>
          <w:rFonts w:hint="eastAsia" w:ascii="方正黑体_GBK" w:hAnsi="方正黑体_GBK" w:eastAsia="方正黑体_GBK" w:cs="方正黑体_GBK"/>
          <w:color w:val="auto"/>
          <w:sz w:val="32"/>
          <w:lang w:val="en-US" w:eastAsia="zh-CN"/>
        </w:rPr>
        <w:t>附件1</w:t>
      </w:r>
    </w:p>
    <w:bookmarkEnd w:id="0"/>
    <w:p>
      <w:pPr>
        <w:bidi w:val="0"/>
        <w:spacing w:line="360" w:lineRule="exact"/>
        <w:ind w:left="0" w:leftChars="0" w:firstLine="0" w:firstLineChars="0"/>
        <w:rPr>
          <w:rFonts w:hint="eastAsia" w:ascii="宋体" w:hAnsi="宋体" w:eastAsia="方正黑体_GBK" w:cs="方正黑体_GBK"/>
          <w:color w:val="auto"/>
          <w:sz w:val="32"/>
          <w:lang w:val="en-US" w:eastAsia="zh-CN"/>
        </w:rPr>
      </w:pPr>
    </w:p>
    <w:p>
      <w:pPr>
        <w:keepNext/>
        <w:keepLines/>
        <w:widowControl w:val="0"/>
        <w:bidi w:val="0"/>
        <w:spacing w:beforeLines="0" w:beforeAutospacing="0" w:afterLines="0" w:afterAutospacing="0" w:line="700" w:lineRule="exact"/>
        <w:ind w:firstLine="0" w:firstLineChars="0"/>
        <w:jc w:val="center"/>
        <w:outlineLvl w:val="0"/>
        <w:rPr>
          <w:rFonts w:hint="eastAsia" w:ascii="宋体" w:hAnsi="宋体" w:eastAsia="方正小标宋_GBK" w:cs="方正小标宋_GBK"/>
          <w:color w:val="auto"/>
          <w:kern w:val="44"/>
          <w:sz w:val="44"/>
          <w:szCs w:val="24"/>
          <w:lang w:val="en-US" w:eastAsia="zh-CN" w:bidi="ar-SA"/>
        </w:rPr>
      </w:pPr>
      <w:r>
        <w:rPr>
          <w:rFonts w:hint="eastAsia" w:ascii="宋体" w:hAnsi="宋体" w:eastAsia="方正小标宋_GBK" w:cs="方正小标宋_GBK"/>
          <w:color w:val="auto"/>
          <w:kern w:val="44"/>
          <w:sz w:val="44"/>
          <w:szCs w:val="24"/>
          <w:lang w:val="en-US" w:eastAsia="zh-CN" w:bidi="ar-SA"/>
        </w:rPr>
        <w:t>2024年云南省工程研究中心申报指南</w:t>
      </w:r>
    </w:p>
    <w:p>
      <w:pPr>
        <w:spacing w:line="300" w:lineRule="exact"/>
        <w:ind w:firstLine="640" w:firstLineChars="200"/>
        <w:rPr>
          <w:rFonts w:hint="eastAsia" w:ascii="宋体" w:hAnsi="宋体" w:eastAsia="方正仿宋_GBK" w:cs="Times New Roman"/>
          <w:color w:val="auto"/>
          <w:sz w:val="32"/>
        </w:rPr>
      </w:pPr>
    </w:p>
    <w:p>
      <w:pPr>
        <w:keepNext/>
        <w:keepLines/>
        <w:pageBreakBefore w:val="0"/>
        <w:widowControl w:val="0"/>
        <w:kinsoku/>
        <w:wordWrap/>
        <w:overflowPunct/>
        <w:topLinePunct w:val="0"/>
        <w:autoSpaceDE/>
        <w:autoSpaceDN/>
        <w:bidi w:val="0"/>
        <w:adjustRightInd/>
        <w:snapToGrid w:val="0"/>
        <w:spacing w:beforeLines="0" w:beforeAutospacing="0" w:afterLines="0" w:afterAutospacing="0" w:line="590" w:lineRule="exact"/>
        <w:ind w:firstLine="640" w:firstLineChars="200"/>
        <w:jc w:val="both"/>
        <w:textAlignment w:val="auto"/>
        <w:outlineLvl w:val="1"/>
        <w:rPr>
          <w:rFonts w:hint="eastAsia" w:ascii="宋体" w:hAnsi="宋体" w:eastAsia="方正黑体_GBK" w:cs="Times New Roman"/>
          <w:color w:val="auto"/>
          <w:kern w:val="2"/>
          <w:sz w:val="32"/>
          <w:szCs w:val="24"/>
          <w:lang w:val="en-US" w:eastAsia="zh-CN" w:bidi="ar-SA"/>
        </w:rPr>
      </w:pPr>
      <w:r>
        <w:rPr>
          <w:rFonts w:hint="eastAsia" w:ascii="宋体" w:hAnsi="宋体" w:eastAsia="方正黑体_GBK" w:cs="Times New Roman"/>
          <w:color w:val="auto"/>
          <w:kern w:val="2"/>
          <w:sz w:val="32"/>
          <w:szCs w:val="24"/>
          <w:lang w:val="en-US" w:eastAsia="zh-CN" w:bidi="ar-SA"/>
        </w:rPr>
        <w:t>一、重点支持领域和方向</w:t>
      </w:r>
    </w:p>
    <w:p>
      <w:pPr>
        <w:keepNext/>
        <w:keepLines/>
        <w:pageBreakBefore w:val="0"/>
        <w:widowControl w:val="0"/>
        <w:kinsoku/>
        <w:wordWrap/>
        <w:overflowPunct/>
        <w:topLinePunct w:val="0"/>
        <w:autoSpaceDE/>
        <w:autoSpaceDN/>
        <w:bidi w:val="0"/>
        <w:adjustRightInd/>
        <w:snapToGrid w:val="0"/>
        <w:spacing w:beforeLines="0" w:beforeAutospacing="0" w:afterLines="0" w:afterAutospacing="0" w:line="590" w:lineRule="exact"/>
        <w:ind w:firstLine="640" w:firstLineChars="200"/>
        <w:jc w:val="both"/>
        <w:textAlignment w:val="auto"/>
        <w:outlineLvl w:val="2"/>
        <w:rPr>
          <w:rFonts w:hint="eastAsia" w:ascii="宋体" w:hAnsi="宋体" w:eastAsia="方正楷体_GBK" w:cs="Times New Roman"/>
          <w:color w:val="auto"/>
          <w:kern w:val="2"/>
          <w:sz w:val="32"/>
          <w:szCs w:val="24"/>
          <w:lang w:val="en-US" w:eastAsia="zh-CN" w:bidi="ar-SA"/>
        </w:rPr>
      </w:pPr>
      <w:r>
        <w:rPr>
          <w:rFonts w:hint="eastAsia" w:ascii="宋体" w:hAnsi="宋体" w:eastAsia="方正楷体_GBK" w:cs="Times New Roman"/>
          <w:color w:val="auto"/>
          <w:kern w:val="2"/>
          <w:sz w:val="32"/>
          <w:szCs w:val="24"/>
          <w:lang w:val="en-US" w:eastAsia="zh-CN" w:bidi="ar-SA"/>
        </w:rPr>
        <w:t>（一）绿色铝产业</w:t>
      </w:r>
    </w:p>
    <w:p>
      <w:pPr>
        <w:pageBreakBefore w:val="0"/>
        <w:widowControl w:val="0"/>
        <w:kinsoku/>
        <w:wordWrap/>
        <w:overflowPunct/>
        <w:topLinePunct w:val="0"/>
        <w:autoSpaceDE/>
        <w:autoSpaceDN/>
        <w:bidi w:val="0"/>
        <w:adjustRightInd/>
        <w:snapToGrid w:val="0"/>
        <w:spacing w:beforeLines="0" w:afterLines="0" w:line="590" w:lineRule="exact"/>
        <w:ind w:firstLine="643" w:firstLineChars="200"/>
        <w:textAlignment w:val="auto"/>
        <w:rPr>
          <w:rFonts w:hint="eastAsia" w:ascii="宋体" w:hAnsi="宋体" w:eastAsia="方正仿宋_GBK" w:cs="Times New Roman"/>
          <w:b/>
          <w:bCs/>
          <w:color w:val="auto"/>
          <w:sz w:val="32"/>
          <w:lang w:val="en-US" w:eastAsia="zh-CN"/>
        </w:rPr>
      </w:pPr>
      <w:r>
        <w:rPr>
          <w:rFonts w:hint="eastAsia" w:ascii="宋体" w:hAnsi="宋体" w:eastAsia="方正仿宋_GBK" w:cs="Times New Roman"/>
          <w:b/>
          <w:bCs/>
          <w:color w:val="auto"/>
          <w:sz w:val="32"/>
          <w:lang w:val="en-US" w:eastAsia="zh-CN"/>
        </w:rPr>
        <w:t>1.云南省绿色铝精深加工工程研究中心</w:t>
      </w:r>
    </w:p>
    <w:p>
      <w:pPr>
        <w:pageBreakBefore w:val="0"/>
        <w:widowControl w:val="0"/>
        <w:kinsoku/>
        <w:wordWrap/>
        <w:overflowPunct/>
        <w:topLinePunct w:val="0"/>
        <w:autoSpaceDE/>
        <w:autoSpaceDN/>
        <w:bidi w:val="0"/>
        <w:adjustRightInd/>
        <w:snapToGrid w:val="0"/>
        <w:spacing w:beforeLines="0" w:afterLines="0" w:line="590" w:lineRule="exact"/>
        <w:ind w:firstLine="640" w:firstLineChars="200"/>
        <w:textAlignment w:val="auto"/>
        <w:rPr>
          <w:rFonts w:hint="eastAsia" w:ascii="宋体" w:hAnsi="宋体" w:eastAsia="方正仿宋_GBK" w:cs="Times New Roman"/>
          <w:color w:val="auto"/>
          <w:sz w:val="32"/>
        </w:rPr>
      </w:pPr>
      <w:r>
        <w:rPr>
          <w:rFonts w:hint="eastAsia" w:ascii="宋体" w:hAnsi="宋体" w:eastAsia="方正仿宋_GBK" w:cs="Times New Roman"/>
          <w:color w:val="auto"/>
          <w:sz w:val="32"/>
        </w:rPr>
        <w:t>围绕新型铝合金、铝板带箔</w:t>
      </w:r>
      <w:r>
        <w:rPr>
          <w:rFonts w:hint="eastAsia" w:ascii="宋体" w:hAnsi="宋体" w:eastAsia="方正仿宋_GBK" w:cs="Times New Roman"/>
          <w:color w:val="auto"/>
          <w:sz w:val="32"/>
          <w:lang w:eastAsia="zh-CN"/>
        </w:rPr>
        <w:t>及各类终端</w:t>
      </w:r>
      <w:r>
        <w:rPr>
          <w:rFonts w:hint="eastAsia" w:ascii="宋体" w:hAnsi="宋体" w:eastAsia="方正仿宋_GBK" w:cs="Times New Roman"/>
          <w:color w:val="auto"/>
          <w:sz w:val="32"/>
        </w:rPr>
        <w:t>产品智能制造与工程</w:t>
      </w:r>
      <w:r>
        <w:rPr>
          <w:rFonts w:hint="eastAsia" w:ascii="宋体" w:hAnsi="宋体" w:eastAsia="方正仿宋_GBK" w:cs="Times New Roman"/>
          <w:color w:val="auto"/>
          <w:sz w:val="32"/>
          <w:lang w:eastAsia="zh-CN"/>
        </w:rPr>
        <w:t>化</w:t>
      </w:r>
      <w:r>
        <w:rPr>
          <w:rFonts w:hint="eastAsia" w:ascii="宋体" w:hAnsi="宋体" w:eastAsia="方正仿宋_GBK" w:cs="Times New Roman"/>
          <w:color w:val="auto"/>
          <w:sz w:val="32"/>
        </w:rPr>
        <w:t>应用建设创新平台，开展新产品研发、应用技术研究、产品分析检测与标准制定、产业化关键技术集成创新，</w:t>
      </w:r>
      <w:r>
        <w:rPr>
          <w:rFonts w:hint="eastAsia" w:ascii="宋体" w:hAnsi="宋体" w:eastAsia="方正仿宋_GBK" w:cs="Times New Roman"/>
          <w:color w:val="auto"/>
          <w:sz w:val="32"/>
          <w:lang w:eastAsia="zh-CN"/>
        </w:rPr>
        <w:t>以及关键装备研制</w:t>
      </w:r>
      <w:r>
        <w:rPr>
          <w:rFonts w:hint="eastAsia" w:ascii="宋体" w:hAnsi="宋体" w:eastAsia="方正仿宋_GBK" w:cs="Times New Roman"/>
          <w:color w:val="auto"/>
          <w:sz w:val="32"/>
        </w:rPr>
        <w:t>。</w:t>
      </w:r>
    </w:p>
    <w:p>
      <w:pPr>
        <w:pageBreakBefore w:val="0"/>
        <w:widowControl w:val="0"/>
        <w:kinsoku/>
        <w:wordWrap/>
        <w:overflowPunct/>
        <w:topLinePunct w:val="0"/>
        <w:autoSpaceDE/>
        <w:autoSpaceDN/>
        <w:bidi w:val="0"/>
        <w:adjustRightInd/>
        <w:snapToGrid w:val="0"/>
        <w:spacing w:beforeLines="0" w:afterLines="0" w:line="590" w:lineRule="exact"/>
        <w:ind w:firstLine="643" w:firstLineChars="200"/>
        <w:textAlignment w:val="auto"/>
        <w:rPr>
          <w:rFonts w:hint="eastAsia" w:ascii="宋体" w:hAnsi="宋体" w:eastAsia="方正仿宋_GBK" w:cs="Times New Roman"/>
          <w:b/>
          <w:bCs/>
          <w:color w:val="auto"/>
          <w:sz w:val="32"/>
          <w:lang w:val="en-US" w:eastAsia="zh-CN"/>
        </w:rPr>
      </w:pPr>
      <w:r>
        <w:rPr>
          <w:rFonts w:hint="eastAsia" w:ascii="宋体" w:hAnsi="宋体" w:eastAsia="方正仿宋_GBK" w:cs="Times New Roman"/>
          <w:b/>
          <w:bCs/>
          <w:color w:val="auto"/>
          <w:sz w:val="32"/>
          <w:lang w:val="en-US" w:eastAsia="zh-CN"/>
        </w:rPr>
        <w:t>2.云南省绿色铝智能制造工程研究中心</w:t>
      </w:r>
    </w:p>
    <w:p>
      <w:pPr>
        <w:pageBreakBefore w:val="0"/>
        <w:widowControl w:val="0"/>
        <w:kinsoku/>
        <w:wordWrap/>
        <w:overflowPunct/>
        <w:topLinePunct w:val="0"/>
        <w:autoSpaceDE/>
        <w:autoSpaceDN/>
        <w:bidi w:val="0"/>
        <w:adjustRightInd/>
        <w:snapToGrid w:val="0"/>
        <w:spacing w:beforeLines="0" w:afterLines="0" w:line="590" w:lineRule="exact"/>
        <w:ind w:firstLine="640" w:firstLineChars="200"/>
        <w:textAlignment w:val="auto"/>
        <w:rPr>
          <w:rFonts w:hint="eastAsia" w:ascii="宋体" w:hAnsi="宋体" w:eastAsia="方正仿宋_GBK" w:cs="Times New Roman"/>
          <w:color w:val="auto"/>
          <w:sz w:val="32"/>
          <w:lang w:eastAsia="zh-CN"/>
        </w:rPr>
      </w:pPr>
      <w:r>
        <w:rPr>
          <w:rFonts w:hint="eastAsia" w:ascii="宋体" w:hAnsi="宋体" w:eastAsia="方正仿宋_GBK" w:cs="Times New Roman"/>
          <w:color w:val="auto"/>
          <w:sz w:val="32"/>
          <w:lang w:eastAsia="zh-CN"/>
        </w:rPr>
        <w:t>围绕电解铝行业生产过程智能化、数字化、绿色化关键技术建设创新平台，开展基于数据和模型驱动的精细化、标准化、生产管控与作业机械化、自动化、智能化关键技术</w:t>
      </w:r>
      <w:r>
        <w:rPr>
          <w:rFonts w:hint="eastAsia" w:ascii="宋体" w:hAnsi="宋体" w:eastAsia="方正仿宋_GBK" w:cs="Times New Roman"/>
          <w:color w:val="auto"/>
          <w:sz w:val="32"/>
        </w:rPr>
        <w:t>集成创新</w:t>
      </w:r>
      <w:r>
        <w:rPr>
          <w:rFonts w:hint="eastAsia" w:ascii="宋体" w:hAnsi="宋体" w:eastAsia="方正仿宋_GBK" w:cs="Times New Roman"/>
          <w:color w:val="auto"/>
          <w:sz w:val="32"/>
          <w:lang w:eastAsia="zh-CN"/>
        </w:rPr>
        <w:t>，在绿色铝材一体化重大项目开展应用示范，开展阳极碳素、电解槽回收利用关键技术研发与应用示范。</w:t>
      </w:r>
    </w:p>
    <w:p>
      <w:pPr>
        <w:keepNext/>
        <w:keepLines/>
        <w:pageBreakBefore w:val="0"/>
        <w:widowControl w:val="0"/>
        <w:kinsoku/>
        <w:wordWrap/>
        <w:overflowPunct/>
        <w:topLinePunct w:val="0"/>
        <w:autoSpaceDE/>
        <w:autoSpaceDN/>
        <w:bidi w:val="0"/>
        <w:adjustRightInd/>
        <w:snapToGrid w:val="0"/>
        <w:spacing w:beforeLines="0" w:beforeAutospacing="0" w:afterLines="0" w:afterAutospacing="0" w:line="590" w:lineRule="exact"/>
        <w:ind w:firstLine="640" w:firstLineChars="200"/>
        <w:jc w:val="both"/>
        <w:textAlignment w:val="auto"/>
        <w:outlineLvl w:val="2"/>
        <w:rPr>
          <w:rFonts w:hint="eastAsia" w:ascii="宋体" w:hAnsi="宋体" w:eastAsia="方正楷体_GBK" w:cs="Times New Roman"/>
          <w:color w:val="auto"/>
          <w:kern w:val="2"/>
          <w:sz w:val="32"/>
          <w:szCs w:val="24"/>
          <w:lang w:val="en-US" w:eastAsia="zh-CN" w:bidi="ar-SA"/>
        </w:rPr>
      </w:pPr>
      <w:r>
        <w:rPr>
          <w:rFonts w:hint="eastAsia" w:ascii="宋体" w:hAnsi="宋体" w:eastAsia="方正楷体_GBK" w:cs="Times New Roman"/>
          <w:color w:val="auto"/>
          <w:kern w:val="2"/>
          <w:sz w:val="32"/>
          <w:szCs w:val="24"/>
          <w:lang w:val="en-US" w:eastAsia="zh-CN" w:bidi="ar-SA"/>
        </w:rPr>
        <w:t>（二）硅光伏产业</w:t>
      </w:r>
    </w:p>
    <w:p>
      <w:pPr>
        <w:pageBreakBefore w:val="0"/>
        <w:widowControl w:val="0"/>
        <w:kinsoku/>
        <w:wordWrap/>
        <w:overflowPunct/>
        <w:topLinePunct w:val="0"/>
        <w:autoSpaceDE/>
        <w:autoSpaceDN/>
        <w:bidi w:val="0"/>
        <w:adjustRightInd/>
        <w:snapToGrid w:val="0"/>
        <w:spacing w:beforeLines="0" w:afterLines="0" w:line="590" w:lineRule="exact"/>
        <w:ind w:firstLine="643" w:firstLineChars="200"/>
        <w:textAlignment w:val="auto"/>
        <w:rPr>
          <w:rFonts w:hint="eastAsia" w:ascii="宋体" w:hAnsi="宋体" w:eastAsia="方正仿宋_GBK" w:cs="Times New Roman"/>
          <w:b/>
          <w:bCs/>
          <w:color w:val="auto"/>
          <w:sz w:val="32"/>
          <w:lang w:val="en-US" w:eastAsia="zh-CN"/>
        </w:rPr>
      </w:pPr>
      <w:r>
        <w:rPr>
          <w:rFonts w:hint="eastAsia" w:ascii="宋体" w:hAnsi="宋体" w:eastAsia="方正仿宋_GBK" w:cs="Times New Roman"/>
          <w:b/>
          <w:bCs/>
          <w:color w:val="auto"/>
          <w:sz w:val="32"/>
          <w:lang w:val="en-US" w:eastAsia="zh-CN"/>
        </w:rPr>
        <w:t>1.云南省硅光伏绿色制造工程研究中心</w:t>
      </w:r>
    </w:p>
    <w:p>
      <w:pPr>
        <w:pageBreakBefore w:val="0"/>
        <w:widowControl w:val="0"/>
        <w:kinsoku/>
        <w:wordWrap/>
        <w:overflowPunct/>
        <w:topLinePunct w:val="0"/>
        <w:autoSpaceDE/>
        <w:autoSpaceDN/>
        <w:bidi w:val="0"/>
        <w:adjustRightInd/>
        <w:snapToGrid w:val="0"/>
        <w:spacing w:beforeLines="0" w:afterLines="0" w:line="590" w:lineRule="exact"/>
        <w:ind w:firstLine="640" w:firstLineChars="200"/>
        <w:textAlignment w:val="auto"/>
        <w:rPr>
          <w:rFonts w:hint="eastAsia" w:ascii="宋体" w:hAnsi="宋体" w:eastAsia="方正仿宋_GBK" w:cs="Times New Roman"/>
          <w:color w:val="auto"/>
          <w:sz w:val="32"/>
          <w:highlight w:val="none"/>
          <w:lang w:val="en-US" w:eastAsia="zh-CN"/>
        </w:rPr>
      </w:pPr>
      <w:r>
        <w:rPr>
          <w:rFonts w:hint="eastAsia" w:ascii="宋体" w:hAnsi="宋体" w:eastAsia="方正仿宋_GBK" w:cs="Times New Roman"/>
          <w:color w:val="auto"/>
          <w:sz w:val="32"/>
          <w:highlight w:val="none"/>
          <w:lang w:val="en-US" w:eastAsia="zh-CN"/>
        </w:rPr>
        <w:t>围绕高效硅太阳能电池制造关键技术建设创新平台，开展电池片、电池组件制造全过程高效化关键共性技术集成创新及应用示范，开展再生高纯硅应用和光伏组件高效拆解回收关键技术研发及应用示范。</w:t>
      </w:r>
    </w:p>
    <w:p>
      <w:pPr>
        <w:pageBreakBefore w:val="0"/>
        <w:widowControl w:val="0"/>
        <w:kinsoku/>
        <w:wordWrap/>
        <w:overflowPunct/>
        <w:topLinePunct w:val="0"/>
        <w:autoSpaceDE/>
        <w:autoSpaceDN/>
        <w:bidi w:val="0"/>
        <w:adjustRightInd/>
        <w:snapToGrid w:val="0"/>
        <w:spacing w:beforeLines="0" w:afterLines="0" w:line="570" w:lineRule="exact"/>
        <w:ind w:firstLine="643" w:firstLineChars="200"/>
        <w:textAlignment w:val="auto"/>
        <w:rPr>
          <w:rFonts w:hint="eastAsia" w:ascii="宋体" w:hAnsi="宋体" w:eastAsia="方正仿宋_GBK" w:cs="Times New Roman"/>
          <w:b/>
          <w:bCs/>
          <w:color w:val="auto"/>
          <w:sz w:val="32"/>
          <w:lang w:val="en-US" w:eastAsia="zh-CN"/>
        </w:rPr>
      </w:pPr>
      <w:r>
        <w:rPr>
          <w:rFonts w:hint="eastAsia" w:ascii="宋体" w:hAnsi="宋体" w:eastAsia="方正仿宋_GBK" w:cs="Times New Roman"/>
          <w:b/>
          <w:bCs/>
          <w:color w:val="auto"/>
          <w:sz w:val="32"/>
          <w:lang w:val="en-US" w:eastAsia="zh-CN"/>
        </w:rPr>
        <w:t>2.云南省硅材料绿色制备工程研究中心</w:t>
      </w:r>
    </w:p>
    <w:p>
      <w:pPr>
        <w:pageBreakBefore w:val="0"/>
        <w:widowControl w:val="0"/>
        <w:kinsoku/>
        <w:wordWrap/>
        <w:overflowPunct/>
        <w:topLinePunct w:val="0"/>
        <w:autoSpaceDE/>
        <w:autoSpaceDN/>
        <w:bidi w:val="0"/>
        <w:adjustRightInd/>
        <w:snapToGrid w:val="0"/>
        <w:spacing w:beforeLines="0" w:afterLines="0" w:line="570" w:lineRule="exact"/>
        <w:ind w:firstLine="640" w:firstLineChars="200"/>
        <w:textAlignment w:val="auto"/>
        <w:rPr>
          <w:rFonts w:hint="eastAsia" w:ascii="宋体" w:hAnsi="宋体" w:eastAsia="方正仿宋_GBK" w:cs="Times New Roman"/>
          <w:b/>
          <w:bCs/>
          <w:color w:val="auto"/>
          <w:sz w:val="32"/>
          <w:lang w:val="en-US" w:eastAsia="zh-CN"/>
        </w:rPr>
      </w:pPr>
      <w:r>
        <w:rPr>
          <w:rFonts w:hint="eastAsia" w:ascii="宋体" w:hAnsi="宋体" w:eastAsia="方正仿宋_GBK" w:cs="Times New Roman"/>
          <w:color w:val="auto"/>
          <w:sz w:val="32"/>
          <w:highlight w:val="none"/>
          <w:lang w:val="en-US" w:eastAsia="zh-CN"/>
        </w:rPr>
        <w:t>围绕硅材料节能高效制备关键共性技术建设创新平台，开展高纯石英砂及石英坩埚、低氧N型单晶硅棒、8-12英寸及以上大尺寸薄片等材料智能化制造关键共性技术攻关及应用示范。</w:t>
      </w:r>
    </w:p>
    <w:p>
      <w:pPr>
        <w:keepNext/>
        <w:keepLines/>
        <w:pageBreakBefore w:val="0"/>
        <w:widowControl w:val="0"/>
        <w:kinsoku/>
        <w:wordWrap/>
        <w:overflowPunct/>
        <w:topLinePunct w:val="0"/>
        <w:autoSpaceDE/>
        <w:autoSpaceDN/>
        <w:bidi w:val="0"/>
        <w:adjustRightInd/>
        <w:snapToGrid w:val="0"/>
        <w:spacing w:beforeLines="0" w:beforeAutospacing="0" w:afterLines="0" w:afterAutospacing="0" w:line="570" w:lineRule="exact"/>
        <w:ind w:firstLine="640" w:firstLineChars="200"/>
        <w:jc w:val="both"/>
        <w:textAlignment w:val="auto"/>
        <w:outlineLvl w:val="2"/>
        <w:rPr>
          <w:rFonts w:hint="eastAsia" w:ascii="宋体" w:hAnsi="宋体" w:eastAsia="方正楷体_GBK" w:cs="Times New Roman"/>
          <w:color w:val="auto"/>
          <w:kern w:val="2"/>
          <w:sz w:val="32"/>
          <w:szCs w:val="24"/>
          <w:lang w:val="en-US" w:eastAsia="zh-CN" w:bidi="ar-SA"/>
        </w:rPr>
      </w:pPr>
      <w:r>
        <w:rPr>
          <w:rFonts w:hint="eastAsia" w:ascii="宋体" w:hAnsi="宋体" w:eastAsia="方正楷体_GBK" w:cs="Times New Roman"/>
          <w:color w:val="auto"/>
          <w:kern w:val="2"/>
          <w:sz w:val="32"/>
          <w:szCs w:val="24"/>
          <w:lang w:val="en-US" w:eastAsia="zh-CN" w:bidi="ar-SA"/>
        </w:rPr>
        <w:t>（三）新能源电池产业</w:t>
      </w:r>
    </w:p>
    <w:p>
      <w:pPr>
        <w:pageBreakBefore w:val="0"/>
        <w:widowControl w:val="0"/>
        <w:kinsoku/>
        <w:wordWrap/>
        <w:overflowPunct/>
        <w:topLinePunct w:val="0"/>
        <w:autoSpaceDE/>
        <w:autoSpaceDN/>
        <w:bidi w:val="0"/>
        <w:adjustRightInd/>
        <w:snapToGrid w:val="0"/>
        <w:spacing w:beforeLines="0" w:afterLines="0" w:line="570" w:lineRule="exact"/>
        <w:ind w:firstLine="643" w:firstLineChars="200"/>
        <w:textAlignment w:val="auto"/>
        <w:rPr>
          <w:rFonts w:hint="eastAsia" w:ascii="宋体" w:hAnsi="宋体" w:eastAsia="方正仿宋_GBK" w:cs="Times New Roman"/>
          <w:b/>
          <w:bCs/>
          <w:color w:val="auto"/>
          <w:sz w:val="32"/>
          <w:lang w:val="en-US" w:eastAsia="zh-CN"/>
        </w:rPr>
      </w:pPr>
      <w:r>
        <w:rPr>
          <w:rFonts w:hint="eastAsia" w:ascii="宋体" w:hAnsi="宋体" w:eastAsia="方正仿宋_GBK" w:cs="Times New Roman"/>
          <w:b/>
          <w:bCs/>
          <w:color w:val="auto"/>
          <w:sz w:val="32"/>
          <w:lang w:val="en-US" w:eastAsia="zh-CN"/>
        </w:rPr>
        <w:t>1.云南省动力及储能电池绿色制造工程研究中心</w:t>
      </w:r>
    </w:p>
    <w:p>
      <w:pPr>
        <w:pageBreakBefore w:val="0"/>
        <w:widowControl w:val="0"/>
        <w:kinsoku/>
        <w:wordWrap/>
        <w:overflowPunct/>
        <w:topLinePunct w:val="0"/>
        <w:autoSpaceDE/>
        <w:autoSpaceDN/>
        <w:bidi w:val="0"/>
        <w:adjustRightInd/>
        <w:snapToGrid w:val="0"/>
        <w:spacing w:beforeLines="0" w:afterLines="0" w:line="570" w:lineRule="exact"/>
        <w:ind w:firstLine="640" w:firstLineChars="200"/>
        <w:textAlignment w:val="auto"/>
        <w:rPr>
          <w:rFonts w:hint="eastAsia" w:ascii="宋体" w:hAnsi="宋体" w:eastAsia="方正仿宋_GBK" w:cs="Times New Roman"/>
          <w:color w:val="auto"/>
          <w:sz w:val="32"/>
          <w:highlight w:val="none"/>
          <w:lang w:val="en-US" w:eastAsia="zh-CN"/>
        </w:rPr>
      </w:pPr>
      <w:r>
        <w:rPr>
          <w:rFonts w:hint="eastAsia" w:ascii="宋体" w:hAnsi="宋体" w:eastAsia="方正仿宋_GBK" w:cs="Times New Roman"/>
          <w:color w:val="auto"/>
          <w:sz w:val="32"/>
          <w:highlight w:val="none"/>
          <w:lang w:val="en-US" w:eastAsia="zh-CN"/>
        </w:rPr>
        <w:t>围绕动力及储能单体电池智能制造建设创新平台，</w:t>
      </w:r>
      <w:r>
        <w:rPr>
          <w:rFonts w:hint="default" w:ascii="宋体" w:hAnsi="宋体" w:eastAsia="方正仿宋_GBK" w:cs="Times New Roman"/>
          <w:color w:val="auto"/>
          <w:sz w:val="32"/>
          <w:highlight w:val="none"/>
          <w:lang w:val="en-US" w:eastAsia="zh-CN"/>
        </w:rPr>
        <w:t>开发</w:t>
      </w:r>
      <w:r>
        <w:rPr>
          <w:rFonts w:hint="eastAsia" w:ascii="宋体" w:hAnsi="宋体" w:eastAsia="方正仿宋_GBK" w:cs="Times New Roman"/>
          <w:color w:val="auto"/>
          <w:sz w:val="32"/>
          <w:highlight w:val="none"/>
          <w:lang w:val="en-US" w:eastAsia="zh-CN"/>
        </w:rPr>
        <w:t>锂离子电池智能</w:t>
      </w:r>
      <w:r>
        <w:rPr>
          <w:rFonts w:hint="default" w:ascii="宋体" w:hAnsi="宋体" w:eastAsia="方正仿宋_GBK" w:cs="Times New Roman"/>
          <w:color w:val="auto"/>
          <w:sz w:val="32"/>
          <w:highlight w:val="none"/>
          <w:lang w:val="en-US" w:eastAsia="zh-CN"/>
        </w:rPr>
        <w:t>生产工艺与装备</w:t>
      </w:r>
      <w:r>
        <w:rPr>
          <w:rFonts w:hint="eastAsia" w:ascii="宋体" w:hAnsi="宋体" w:eastAsia="方正仿宋_GBK" w:cs="Times New Roman"/>
          <w:color w:val="auto"/>
          <w:sz w:val="32"/>
          <w:highlight w:val="none"/>
          <w:lang w:val="en-US" w:eastAsia="zh-CN"/>
        </w:rPr>
        <w:t>，完善产品标准和检测认证体系。开展</w:t>
      </w:r>
      <w:r>
        <w:rPr>
          <w:rFonts w:hint="default" w:ascii="宋体" w:hAnsi="宋体" w:eastAsia="方正仿宋_GBK" w:cs="Times New Roman"/>
          <w:color w:val="auto"/>
          <w:sz w:val="32"/>
          <w:highlight w:val="none"/>
          <w:lang w:val="en-US" w:eastAsia="zh-CN"/>
        </w:rPr>
        <w:t>超长寿命高安全性</w:t>
      </w:r>
      <w:r>
        <w:rPr>
          <w:rFonts w:hint="eastAsia" w:ascii="宋体" w:hAnsi="宋体" w:eastAsia="方正仿宋_GBK" w:cs="Times New Roman"/>
          <w:color w:val="auto"/>
          <w:sz w:val="32"/>
          <w:highlight w:val="none"/>
          <w:lang w:val="en-US" w:eastAsia="zh-CN"/>
        </w:rPr>
        <w:t>动力及</w:t>
      </w:r>
      <w:r>
        <w:rPr>
          <w:rFonts w:hint="default" w:ascii="宋体" w:hAnsi="宋体" w:eastAsia="方正仿宋_GBK" w:cs="Times New Roman"/>
          <w:color w:val="auto"/>
          <w:sz w:val="32"/>
          <w:highlight w:val="none"/>
          <w:lang w:val="en-US" w:eastAsia="zh-CN"/>
        </w:rPr>
        <w:t>储能锂离子电池</w:t>
      </w:r>
      <w:r>
        <w:rPr>
          <w:rFonts w:hint="eastAsia" w:ascii="宋体" w:hAnsi="宋体" w:eastAsia="方正仿宋_GBK" w:cs="Times New Roman"/>
          <w:color w:val="auto"/>
          <w:sz w:val="32"/>
          <w:highlight w:val="none"/>
          <w:lang w:val="en-US" w:eastAsia="zh-CN"/>
        </w:rPr>
        <w:t>体系</w:t>
      </w:r>
      <w:r>
        <w:rPr>
          <w:rFonts w:hint="default" w:ascii="宋体" w:hAnsi="宋体" w:eastAsia="方正仿宋_GBK" w:cs="Times New Roman"/>
          <w:color w:val="auto"/>
          <w:sz w:val="32"/>
          <w:highlight w:val="none"/>
          <w:lang w:val="en-US" w:eastAsia="zh-CN"/>
        </w:rPr>
        <w:t>开发</w:t>
      </w:r>
      <w:r>
        <w:rPr>
          <w:rFonts w:hint="eastAsia" w:ascii="宋体" w:hAnsi="宋体" w:eastAsia="方正仿宋_GBK" w:cs="Times New Roman"/>
          <w:color w:val="auto"/>
          <w:sz w:val="32"/>
          <w:highlight w:val="none"/>
          <w:lang w:val="en-US" w:eastAsia="zh-CN"/>
        </w:rPr>
        <w:t>、电池制造业智能升级和储能装备应用关键技术攻关。</w:t>
      </w:r>
    </w:p>
    <w:p>
      <w:pPr>
        <w:pageBreakBefore w:val="0"/>
        <w:widowControl w:val="0"/>
        <w:kinsoku/>
        <w:wordWrap/>
        <w:overflowPunct/>
        <w:topLinePunct w:val="0"/>
        <w:autoSpaceDE/>
        <w:autoSpaceDN/>
        <w:bidi w:val="0"/>
        <w:adjustRightInd/>
        <w:snapToGrid w:val="0"/>
        <w:spacing w:beforeLines="0" w:afterLines="0" w:line="570" w:lineRule="exact"/>
        <w:ind w:firstLine="643" w:firstLineChars="200"/>
        <w:textAlignment w:val="auto"/>
        <w:rPr>
          <w:rFonts w:hint="eastAsia" w:ascii="宋体" w:hAnsi="宋体" w:eastAsia="方正仿宋_GBK" w:cs="Times New Roman"/>
          <w:b/>
          <w:bCs/>
          <w:color w:val="auto"/>
          <w:sz w:val="32"/>
          <w:lang w:val="en-US" w:eastAsia="zh-CN"/>
        </w:rPr>
      </w:pPr>
      <w:r>
        <w:rPr>
          <w:rFonts w:hint="eastAsia" w:ascii="宋体" w:hAnsi="宋体" w:eastAsia="方正仿宋_GBK" w:cs="Times New Roman"/>
          <w:b/>
          <w:bCs/>
          <w:color w:val="auto"/>
          <w:sz w:val="32"/>
          <w:lang w:val="en-US" w:eastAsia="zh-CN"/>
        </w:rPr>
        <w:t>2.云南省锂电池系统关键技术工程研究中心</w:t>
      </w:r>
    </w:p>
    <w:p>
      <w:pPr>
        <w:pageBreakBefore w:val="0"/>
        <w:widowControl w:val="0"/>
        <w:kinsoku/>
        <w:wordWrap/>
        <w:overflowPunct/>
        <w:topLinePunct w:val="0"/>
        <w:autoSpaceDE/>
        <w:autoSpaceDN/>
        <w:bidi w:val="0"/>
        <w:adjustRightInd/>
        <w:snapToGrid w:val="0"/>
        <w:spacing w:beforeLines="0" w:afterLines="0" w:line="570" w:lineRule="exact"/>
        <w:ind w:firstLine="640" w:firstLineChars="200"/>
        <w:jc w:val="both"/>
        <w:textAlignment w:val="auto"/>
        <w:rPr>
          <w:rFonts w:hint="default" w:ascii="宋体" w:hAnsi="宋体" w:eastAsia="方正仿宋_GBK" w:cs="Times New Roman"/>
          <w:color w:val="auto"/>
          <w:kern w:val="2"/>
          <w:sz w:val="32"/>
          <w:szCs w:val="24"/>
          <w:lang w:val="en-US" w:eastAsia="zh-CN" w:bidi="ar-SA"/>
        </w:rPr>
      </w:pPr>
      <w:r>
        <w:rPr>
          <w:rFonts w:hint="default" w:ascii="宋体" w:hAnsi="宋体" w:eastAsia="方正仿宋_GBK" w:cs="Times New Roman"/>
          <w:color w:val="auto"/>
          <w:kern w:val="2"/>
          <w:sz w:val="32"/>
          <w:szCs w:val="24"/>
          <w:lang w:val="en-US" w:eastAsia="zh-CN" w:bidi="ar-SA"/>
        </w:rPr>
        <w:t>围绕储能电池多维度安全测试、热失控安全预警</w:t>
      </w:r>
      <w:r>
        <w:rPr>
          <w:rFonts w:hint="eastAsia" w:ascii="宋体" w:hAnsi="宋体" w:eastAsia="方正仿宋_GBK" w:cs="Times New Roman"/>
          <w:color w:val="auto"/>
          <w:kern w:val="2"/>
          <w:sz w:val="32"/>
          <w:szCs w:val="24"/>
          <w:lang w:val="en-US" w:eastAsia="zh-CN" w:bidi="ar-SA"/>
        </w:rPr>
        <w:t>关键技术</w:t>
      </w:r>
      <w:r>
        <w:rPr>
          <w:rFonts w:hint="default" w:ascii="宋体" w:hAnsi="宋体" w:eastAsia="方正仿宋_GBK" w:cs="Times New Roman"/>
          <w:color w:val="auto"/>
          <w:kern w:val="2"/>
          <w:sz w:val="32"/>
          <w:szCs w:val="24"/>
          <w:lang w:val="en-US" w:eastAsia="zh-CN" w:bidi="ar-SA"/>
        </w:rPr>
        <w:t>和评价体系</w:t>
      </w:r>
      <w:r>
        <w:rPr>
          <w:rFonts w:hint="eastAsia" w:ascii="宋体" w:hAnsi="宋体" w:eastAsia="方正仿宋_GBK" w:cs="Times New Roman"/>
          <w:color w:val="auto"/>
          <w:kern w:val="2"/>
          <w:sz w:val="32"/>
          <w:szCs w:val="24"/>
          <w:lang w:val="en-US" w:eastAsia="zh-CN" w:bidi="ar-SA"/>
        </w:rPr>
        <w:t>研究建设创新平台</w:t>
      </w:r>
      <w:r>
        <w:rPr>
          <w:rFonts w:hint="default" w:ascii="宋体" w:hAnsi="宋体" w:eastAsia="方正仿宋_GBK" w:cs="Times New Roman"/>
          <w:color w:val="auto"/>
          <w:kern w:val="2"/>
          <w:sz w:val="32"/>
          <w:szCs w:val="24"/>
          <w:lang w:val="en-US" w:eastAsia="zh-CN" w:bidi="ar-SA"/>
        </w:rPr>
        <w:t>，开发电池系统智能预警安防关键共性技术</w:t>
      </w:r>
      <w:r>
        <w:rPr>
          <w:rFonts w:hint="eastAsia" w:ascii="宋体" w:hAnsi="宋体" w:eastAsia="方正仿宋_GBK" w:cs="Times New Roman"/>
          <w:color w:val="auto"/>
          <w:kern w:val="2"/>
          <w:sz w:val="32"/>
          <w:szCs w:val="24"/>
          <w:lang w:val="en-US" w:eastAsia="zh-CN" w:bidi="ar-SA"/>
        </w:rPr>
        <w:t>攻关及应用示范</w:t>
      </w:r>
      <w:r>
        <w:rPr>
          <w:rFonts w:hint="default" w:ascii="宋体" w:hAnsi="宋体" w:eastAsia="方正仿宋_GBK" w:cs="Times New Roman"/>
          <w:color w:val="auto"/>
          <w:kern w:val="2"/>
          <w:sz w:val="32"/>
          <w:szCs w:val="24"/>
          <w:lang w:val="en-US" w:eastAsia="zh-CN" w:bidi="ar-SA"/>
        </w:rPr>
        <w:t>，提高电芯管理精细化水平。</w:t>
      </w:r>
    </w:p>
    <w:p>
      <w:pPr>
        <w:keepNext/>
        <w:keepLines/>
        <w:pageBreakBefore w:val="0"/>
        <w:widowControl w:val="0"/>
        <w:kinsoku/>
        <w:wordWrap/>
        <w:overflowPunct/>
        <w:topLinePunct w:val="0"/>
        <w:autoSpaceDE/>
        <w:autoSpaceDN/>
        <w:bidi w:val="0"/>
        <w:adjustRightInd/>
        <w:snapToGrid w:val="0"/>
        <w:spacing w:beforeLines="0" w:beforeAutospacing="0" w:afterLines="0" w:afterAutospacing="0" w:line="570" w:lineRule="exact"/>
        <w:ind w:firstLine="640" w:firstLineChars="200"/>
        <w:jc w:val="both"/>
        <w:textAlignment w:val="auto"/>
        <w:outlineLvl w:val="2"/>
        <w:rPr>
          <w:rFonts w:hint="eastAsia" w:ascii="宋体" w:hAnsi="宋体" w:eastAsia="方正楷体_GBK" w:cs="Times New Roman"/>
          <w:color w:val="auto"/>
          <w:kern w:val="2"/>
          <w:sz w:val="32"/>
          <w:szCs w:val="24"/>
          <w:lang w:val="en-US" w:eastAsia="zh-CN" w:bidi="ar-SA"/>
        </w:rPr>
      </w:pPr>
      <w:r>
        <w:rPr>
          <w:rFonts w:hint="eastAsia" w:ascii="宋体" w:hAnsi="宋体" w:eastAsia="方正楷体_GBK" w:cs="Times New Roman"/>
          <w:color w:val="auto"/>
          <w:kern w:val="2"/>
          <w:sz w:val="32"/>
          <w:szCs w:val="24"/>
          <w:lang w:val="en-US" w:eastAsia="zh-CN" w:bidi="ar-SA"/>
        </w:rPr>
        <w:t>（四）绿色能源产业</w:t>
      </w:r>
    </w:p>
    <w:p>
      <w:pPr>
        <w:pageBreakBefore w:val="0"/>
        <w:widowControl w:val="0"/>
        <w:kinsoku/>
        <w:wordWrap/>
        <w:overflowPunct/>
        <w:topLinePunct w:val="0"/>
        <w:autoSpaceDE/>
        <w:autoSpaceDN/>
        <w:bidi w:val="0"/>
        <w:adjustRightInd/>
        <w:snapToGrid w:val="0"/>
        <w:spacing w:beforeLines="0" w:afterLines="0" w:line="570" w:lineRule="exact"/>
        <w:ind w:firstLine="643" w:firstLineChars="200"/>
        <w:textAlignment w:val="auto"/>
        <w:rPr>
          <w:rFonts w:hint="eastAsia" w:ascii="宋体" w:hAnsi="宋体" w:eastAsia="方正仿宋_GBK" w:cs="Times New Roman"/>
          <w:b/>
          <w:bCs/>
          <w:color w:val="auto"/>
          <w:sz w:val="32"/>
          <w:lang w:val="en-US" w:eastAsia="zh-CN"/>
        </w:rPr>
      </w:pPr>
      <w:r>
        <w:rPr>
          <w:rFonts w:hint="eastAsia" w:ascii="宋体" w:hAnsi="宋体" w:eastAsia="方正仿宋_GBK" w:cs="Times New Roman"/>
          <w:b/>
          <w:bCs/>
          <w:color w:val="auto"/>
          <w:sz w:val="32"/>
          <w:lang w:val="en-US" w:eastAsia="zh-CN"/>
        </w:rPr>
        <w:t>云南省绿色能源高效建设利用及产业支持工程研究中心</w:t>
      </w:r>
    </w:p>
    <w:p>
      <w:pPr>
        <w:pageBreakBefore w:val="0"/>
        <w:widowControl w:val="0"/>
        <w:kinsoku/>
        <w:wordWrap/>
        <w:overflowPunct/>
        <w:topLinePunct w:val="0"/>
        <w:autoSpaceDE/>
        <w:autoSpaceDN/>
        <w:bidi w:val="0"/>
        <w:adjustRightInd/>
        <w:snapToGrid w:val="0"/>
        <w:spacing w:beforeLines="0" w:afterLines="0" w:line="570" w:lineRule="exact"/>
        <w:ind w:firstLine="640" w:firstLineChars="200"/>
        <w:textAlignment w:val="auto"/>
        <w:rPr>
          <w:rFonts w:hint="default" w:ascii="宋体" w:hAnsi="宋体" w:eastAsia="方正仿宋_GBK" w:cs="Times New Roman"/>
          <w:b w:val="0"/>
          <w:bCs w:val="0"/>
          <w:color w:val="auto"/>
          <w:sz w:val="32"/>
          <w:lang w:val="en-US" w:eastAsia="zh-CN"/>
        </w:rPr>
      </w:pPr>
      <w:r>
        <w:rPr>
          <w:rFonts w:hint="eastAsia" w:ascii="宋体" w:hAnsi="宋体" w:eastAsia="方正仿宋_GBK" w:cs="Times New Roman"/>
          <w:b w:val="0"/>
          <w:bCs w:val="0"/>
          <w:color w:val="auto"/>
          <w:sz w:val="32"/>
          <w:lang w:val="en-US" w:eastAsia="zh-CN"/>
        </w:rPr>
        <w:t>围绕绿色能源的安全、高效利用关键技术建设创新平台，研究水风光（火）储多能互补基地及源网荷储融合发展的一体化规划、设计、建设及调度运维关键技术，研究复杂山地环境下新能源高效开发和升级改造关键技术及标准体系，开展多能互补基地及源网荷储多利益主体联合外送或消纳研究，探索多源市场电力用户精准智能配置方案。</w:t>
      </w:r>
    </w:p>
    <w:p>
      <w:pPr>
        <w:keepNext/>
        <w:keepLines/>
        <w:pageBreakBefore w:val="0"/>
        <w:widowControl w:val="0"/>
        <w:kinsoku/>
        <w:wordWrap/>
        <w:overflowPunct/>
        <w:topLinePunct w:val="0"/>
        <w:autoSpaceDE/>
        <w:autoSpaceDN/>
        <w:bidi w:val="0"/>
        <w:adjustRightInd/>
        <w:snapToGrid w:val="0"/>
        <w:spacing w:beforeLines="0" w:beforeAutospacing="0" w:afterLines="0" w:afterAutospacing="0" w:line="570" w:lineRule="exact"/>
        <w:ind w:firstLine="640" w:firstLineChars="200"/>
        <w:jc w:val="both"/>
        <w:textAlignment w:val="auto"/>
        <w:outlineLvl w:val="1"/>
        <w:rPr>
          <w:rFonts w:hint="eastAsia" w:ascii="宋体" w:hAnsi="宋体" w:eastAsia="方正黑体_GBK" w:cs="Times New Roman"/>
          <w:color w:val="auto"/>
          <w:kern w:val="2"/>
          <w:sz w:val="32"/>
          <w:szCs w:val="24"/>
          <w:lang w:val="en-US" w:eastAsia="zh-CN" w:bidi="ar-SA"/>
        </w:rPr>
      </w:pPr>
      <w:r>
        <w:rPr>
          <w:rFonts w:hint="eastAsia" w:ascii="宋体" w:hAnsi="宋体" w:eastAsia="方正黑体_GBK" w:cs="Times New Roman"/>
          <w:color w:val="auto"/>
          <w:kern w:val="2"/>
          <w:sz w:val="32"/>
          <w:szCs w:val="24"/>
          <w:lang w:val="en-US" w:eastAsia="zh-CN" w:bidi="ar-SA"/>
        </w:rPr>
        <w:t>二、主要任务</w:t>
      </w:r>
    </w:p>
    <w:p>
      <w:pPr>
        <w:pageBreakBefore w:val="0"/>
        <w:widowControl w:val="0"/>
        <w:kinsoku/>
        <w:wordWrap/>
        <w:overflowPunct/>
        <w:topLinePunct w:val="0"/>
        <w:autoSpaceDE/>
        <w:autoSpaceDN/>
        <w:bidi w:val="0"/>
        <w:adjustRightInd/>
        <w:snapToGrid w:val="0"/>
        <w:spacing w:beforeLines="0" w:afterLines="0" w:line="570" w:lineRule="exact"/>
        <w:ind w:firstLine="640" w:firstLineChars="200"/>
        <w:textAlignment w:val="auto"/>
        <w:rPr>
          <w:rFonts w:hint="eastAsia" w:ascii="宋体" w:hAnsi="宋体" w:eastAsia="方正仿宋_GBK" w:cs="Times New Roman"/>
          <w:color w:val="auto"/>
          <w:sz w:val="32"/>
          <w:lang w:eastAsia="zh-CN"/>
        </w:rPr>
      </w:pPr>
      <w:r>
        <w:rPr>
          <w:rFonts w:hint="eastAsia" w:ascii="宋体" w:hAnsi="宋体" w:eastAsia="方正仿宋_GBK" w:cs="Times New Roman"/>
          <w:color w:val="auto"/>
          <w:sz w:val="32"/>
        </w:rPr>
        <w:t>（一）面向</w:t>
      </w:r>
      <w:r>
        <w:rPr>
          <w:rFonts w:hint="eastAsia" w:ascii="宋体" w:hAnsi="宋体" w:eastAsia="方正仿宋_GBK" w:cs="Times New Roman"/>
          <w:color w:val="auto"/>
          <w:sz w:val="32"/>
          <w:lang w:eastAsia="zh-CN"/>
        </w:rPr>
        <w:t>本领域</w:t>
      </w:r>
      <w:r>
        <w:rPr>
          <w:rFonts w:hint="eastAsia" w:ascii="宋体" w:hAnsi="宋体" w:eastAsia="方正仿宋_GBK" w:cs="Times New Roman"/>
          <w:color w:val="auto"/>
          <w:sz w:val="32"/>
        </w:rPr>
        <w:t>重大战略发展和重点工程建设需求，开展关键技术攻关和实验研究</w:t>
      </w:r>
      <w:r>
        <w:rPr>
          <w:rFonts w:hint="eastAsia" w:ascii="宋体" w:hAnsi="宋体" w:eastAsia="方正仿宋_GBK" w:cs="Times New Roman"/>
          <w:color w:val="auto"/>
          <w:sz w:val="32"/>
          <w:lang w:eastAsia="zh-CN"/>
        </w:rPr>
        <w:t>。</w:t>
      </w:r>
    </w:p>
    <w:p>
      <w:pPr>
        <w:pageBreakBefore w:val="0"/>
        <w:widowControl w:val="0"/>
        <w:kinsoku/>
        <w:wordWrap/>
        <w:overflowPunct/>
        <w:topLinePunct w:val="0"/>
        <w:autoSpaceDE/>
        <w:autoSpaceDN/>
        <w:bidi w:val="0"/>
        <w:adjustRightInd/>
        <w:snapToGrid w:val="0"/>
        <w:spacing w:beforeLines="0" w:afterLines="0" w:line="570" w:lineRule="exact"/>
        <w:ind w:firstLine="640" w:firstLineChars="200"/>
        <w:textAlignment w:val="auto"/>
        <w:rPr>
          <w:rFonts w:hint="eastAsia" w:ascii="宋体" w:hAnsi="宋体" w:eastAsia="方正仿宋_GBK" w:cs="Times New Roman"/>
          <w:color w:val="auto"/>
          <w:sz w:val="32"/>
          <w:lang w:eastAsia="zh-CN"/>
        </w:rPr>
      </w:pPr>
      <w:r>
        <w:rPr>
          <w:rFonts w:hint="eastAsia" w:ascii="宋体" w:hAnsi="宋体" w:eastAsia="方正仿宋_GBK" w:cs="Times New Roman"/>
          <w:color w:val="auto"/>
          <w:sz w:val="32"/>
        </w:rPr>
        <w:t>（二）以市场为导向，开展具有重要应用价值的重大科技成果的工程化和系统集成，研制重大装备样机及其关键部件</w:t>
      </w:r>
      <w:r>
        <w:rPr>
          <w:rFonts w:hint="eastAsia" w:ascii="宋体" w:hAnsi="宋体" w:eastAsia="方正仿宋_GBK" w:cs="Times New Roman"/>
          <w:color w:val="auto"/>
          <w:sz w:val="32"/>
          <w:lang w:eastAsia="zh-CN"/>
        </w:rPr>
        <w:t>。</w:t>
      </w:r>
    </w:p>
    <w:p>
      <w:pPr>
        <w:pageBreakBefore w:val="0"/>
        <w:widowControl w:val="0"/>
        <w:kinsoku/>
        <w:wordWrap/>
        <w:overflowPunct/>
        <w:topLinePunct w:val="0"/>
        <w:autoSpaceDE/>
        <w:autoSpaceDN/>
        <w:bidi w:val="0"/>
        <w:adjustRightInd/>
        <w:snapToGrid w:val="0"/>
        <w:spacing w:beforeLines="0" w:afterLines="0" w:line="570" w:lineRule="exact"/>
        <w:ind w:firstLine="640" w:firstLineChars="200"/>
        <w:textAlignment w:val="auto"/>
        <w:rPr>
          <w:rFonts w:hint="eastAsia" w:ascii="宋体" w:hAnsi="宋体" w:eastAsia="方正仿宋_GBK" w:cs="Times New Roman"/>
          <w:color w:val="auto"/>
          <w:sz w:val="32"/>
        </w:rPr>
      </w:pPr>
      <w:r>
        <w:rPr>
          <w:rFonts w:hint="eastAsia" w:ascii="宋体" w:hAnsi="宋体" w:eastAsia="方正仿宋_GBK" w:cs="Times New Roman"/>
          <w:color w:val="auto"/>
          <w:sz w:val="32"/>
        </w:rPr>
        <w:t>（三）</w:t>
      </w:r>
      <w:r>
        <w:rPr>
          <w:rFonts w:hint="eastAsia" w:ascii="宋体" w:hAnsi="宋体" w:eastAsia="方正仿宋_GBK" w:cs="Times New Roman"/>
          <w:color w:val="auto"/>
          <w:sz w:val="32"/>
          <w:lang w:eastAsia="zh-CN"/>
        </w:rPr>
        <w:t>打通产、学、研关键环节，</w:t>
      </w:r>
      <w:r>
        <w:rPr>
          <w:rFonts w:hint="eastAsia" w:ascii="宋体" w:hAnsi="宋体" w:eastAsia="方正仿宋_GBK" w:cs="Times New Roman"/>
          <w:color w:val="auto"/>
          <w:sz w:val="32"/>
        </w:rPr>
        <w:t>组建创新基地和孵化科技型企业，组织开展科技任务攻关和科技成果转化应用，推动技术转移和扩散，持续不断地为规模化生产提供市场需求的先进技术、工艺及其技术产品和装备，创建标杆生产线、标杆产品和装备。</w:t>
      </w:r>
    </w:p>
    <w:p>
      <w:pPr>
        <w:pageBreakBefore w:val="0"/>
        <w:widowControl w:val="0"/>
        <w:kinsoku/>
        <w:wordWrap/>
        <w:overflowPunct/>
        <w:topLinePunct w:val="0"/>
        <w:autoSpaceDE/>
        <w:autoSpaceDN/>
        <w:bidi w:val="0"/>
        <w:adjustRightInd/>
        <w:snapToGrid w:val="0"/>
        <w:spacing w:beforeLines="0" w:afterLines="0" w:line="570" w:lineRule="exact"/>
        <w:ind w:firstLine="640" w:firstLineChars="200"/>
        <w:textAlignment w:val="auto"/>
        <w:rPr>
          <w:rFonts w:hint="eastAsia" w:ascii="宋体" w:hAnsi="宋体" w:eastAsia="方正仿宋_GBK" w:cs="Times New Roman"/>
          <w:color w:val="auto"/>
          <w:sz w:val="32"/>
          <w:lang w:eastAsia="zh-CN"/>
        </w:rPr>
      </w:pPr>
      <w:r>
        <w:rPr>
          <w:rFonts w:hint="eastAsia" w:ascii="宋体" w:hAnsi="宋体" w:eastAsia="方正仿宋_GBK" w:cs="Times New Roman"/>
          <w:color w:val="auto"/>
          <w:sz w:val="32"/>
        </w:rPr>
        <w:t>（四）搭建合作交流平台，整合科技创新资源。积极开展国内、国际交流合作，整合创新资源，提升科技创新能力。为企业应用先进技术、制定采用国际及国家标准、推动国内外技术转移扩散等提供支撑</w:t>
      </w:r>
      <w:r>
        <w:rPr>
          <w:rFonts w:hint="eastAsia" w:ascii="宋体" w:hAnsi="宋体" w:eastAsia="方正仿宋_GBK" w:cs="Times New Roman"/>
          <w:color w:val="auto"/>
          <w:sz w:val="32"/>
          <w:lang w:eastAsia="zh-CN"/>
        </w:rPr>
        <w:t>。</w:t>
      </w:r>
    </w:p>
    <w:p>
      <w:pPr>
        <w:pageBreakBefore w:val="0"/>
        <w:widowControl w:val="0"/>
        <w:kinsoku/>
        <w:wordWrap/>
        <w:overflowPunct/>
        <w:topLinePunct w:val="0"/>
        <w:autoSpaceDE/>
        <w:autoSpaceDN/>
        <w:bidi w:val="0"/>
        <w:adjustRightInd/>
        <w:snapToGrid w:val="0"/>
        <w:spacing w:beforeLines="0" w:afterLines="0" w:line="570" w:lineRule="exact"/>
        <w:ind w:firstLine="640" w:firstLineChars="200"/>
        <w:textAlignment w:val="auto"/>
        <w:rPr>
          <w:rFonts w:hint="eastAsia" w:ascii="宋体" w:hAnsi="宋体" w:eastAsia="方正仿宋_GBK" w:cs="Times New Roman"/>
          <w:color w:val="auto"/>
          <w:sz w:val="32"/>
          <w:lang w:eastAsia="zh-CN"/>
        </w:rPr>
      </w:pPr>
      <w:r>
        <w:rPr>
          <w:rFonts w:hint="eastAsia" w:ascii="宋体" w:hAnsi="宋体" w:eastAsia="方正仿宋_GBK" w:cs="Times New Roman"/>
          <w:color w:val="auto"/>
          <w:sz w:val="32"/>
        </w:rPr>
        <w:t>（五）</w:t>
      </w:r>
      <w:r>
        <w:rPr>
          <w:rFonts w:hint="eastAsia" w:ascii="宋体" w:hAnsi="宋体" w:eastAsia="方正仿宋_GBK" w:cs="Times New Roman"/>
          <w:color w:val="auto"/>
          <w:sz w:val="32"/>
          <w:lang w:eastAsia="zh-CN"/>
        </w:rPr>
        <w:t>为各类经营主体</w:t>
      </w:r>
      <w:r>
        <w:rPr>
          <w:rFonts w:hint="eastAsia" w:ascii="宋体" w:hAnsi="宋体" w:eastAsia="方正仿宋_GBK" w:cs="Times New Roman"/>
          <w:color w:val="auto"/>
          <w:sz w:val="32"/>
        </w:rPr>
        <w:t>提供工程技术验证和咨询服务，</w:t>
      </w:r>
      <w:r>
        <w:rPr>
          <w:rFonts w:hint="eastAsia" w:ascii="宋体" w:hAnsi="宋体" w:eastAsia="方正仿宋_GBK" w:cs="Times New Roman"/>
          <w:color w:val="auto"/>
          <w:sz w:val="32"/>
          <w:lang w:eastAsia="zh-CN"/>
        </w:rPr>
        <w:t>主导或参与各类</w:t>
      </w:r>
      <w:r>
        <w:rPr>
          <w:rFonts w:hint="eastAsia" w:ascii="宋体" w:hAnsi="宋体" w:eastAsia="方正仿宋_GBK" w:cs="Times New Roman"/>
          <w:color w:val="auto"/>
          <w:sz w:val="32"/>
        </w:rPr>
        <w:t>产业技术标准</w:t>
      </w:r>
      <w:r>
        <w:rPr>
          <w:rFonts w:hint="eastAsia" w:ascii="宋体" w:hAnsi="宋体" w:eastAsia="方正仿宋_GBK" w:cs="Times New Roman"/>
          <w:color w:val="auto"/>
          <w:sz w:val="32"/>
          <w:lang w:eastAsia="zh-CN"/>
        </w:rPr>
        <w:t>制定。</w:t>
      </w:r>
    </w:p>
    <w:p>
      <w:pPr>
        <w:pageBreakBefore w:val="0"/>
        <w:widowControl w:val="0"/>
        <w:kinsoku/>
        <w:wordWrap/>
        <w:overflowPunct/>
        <w:topLinePunct w:val="0"/>
        <w:autoSpaceDE/>
        <w:autoSpaceDN/>
        <w:bidi w:val="0"/>
        <w:adjustRightInd/>
        <w:snapToGrid w:val="0"/>
        <w:spacing w:beforeLines="0" w:afterLines="0" w:line="570" w:lineRule="exact"/>
        <w:ind w:firstLine="640" w:firstLineChars="200"/>
        <w:textAlignment w:val="auto"/>
        <w:rPr>
          <w:rFonts w:hint="eastAsia" w:ascii="宋体" w:hAnsi="宋体" w:eastAsia="方正仿宋_GBK" w:cs="Times New Roman"/>
          <w:color w:val="auto"/>
          <w:sz w:val="32"/>
        </w:rPr>
      </w:pPr>
      <w:r>
        <w:rPr>
          <w:rFonts w:hint="eastAsia" w:ascii="宋体" w:hAnsi="宋体" w:eastAsia="方正仿宋_GBK" w:cs="Times New Roman"/>
          <w:color w:val="auto"/>
          <w:sz w:val="32"/>
        </w:rPr>
        <w:t>（六）为行业和地区培养工程技术研究与管理的高层次人才。</w:t>
      </w:r>
    </w:p>
    <w:p>
      <w:pPr>
        <w:pageBreakBefore w:val="0"/>
        <w:widowControl w:val="0"/>
        <w:kinsoku/>
        <w:wordWrap/>
        <w:overflowPunct/>
        <w:topLinePunct w:val="0"/>
        <w:autoSpaceDE/>
        <w:autoSpaceDN/>
        <w:bidi w:val="0"/>
        <w:adjustRightInd/>
        <w:snapToGrid w:val="0"/>
        <w:spacing w:beforeLines="0" w:afterLines="0" w:line="570" w:lineRule="exact"/>
        <w:ind w:firstLine="640" w:firstLineChars="200"/>
        <w:textAlignment w:val="auto"/>
      </w:pPr>
      <w:r>
        <w:rPr>
          <w:rFonts w:hint="eastAsia" w:ascii="宋体" w:hAnsi="宋体" w:eastAsia="方正仿宋_GBK" w:cs="Times New Roman"/>
          <w:color w:val="auto"/>
          <w:sz w:val="32"/>
        </w:rPr>
        <w:t>（七）</w:t>
      </w:r>
      <w:r>
        <w:rPr>
          <w:rFonts w:hint="eastAsia" w:ascii="宋体" w:hAnsi="宋体" w:eastAsia="方正仿宋_GBK" w:cs="Times New Roman"/>
          <w:color w:val="auto"/>
          <w:sz w:val="32"/>
          <w:lang w:eastAsia="zh-CN"/>
        </w:rPr>
        <w:t>研究</w:t>
      </w:r>
      <w:r>
        <w:rPr>
          <w:rFonts w:hint="eastAsia" w:ascii="宋体" w:hAnsi="宋体" w:eastAsia="方正仿宋_GBK" w:cs="Times New Roman"/>
          <w:color w:val="auto"/>
          <w:sz w:val="32"/>
        </w:rPr>
        <w:t>产业发展</w:t>
      </w:r>
      <w:r>
        <w:rPr>
          <w:rFonts w:hint="eastAsia" w:ascii="宋体" w:hAnsi="宋体" w:eastAsia="方正仿宋_GBK" w:cs="Times New Roman"/>
          <w:color w:val="auto"/>
          <w:sz w:val="32"/>
          <w:lang w:eastAsia="zh-CN"/>
        </w:rPr>
        <w:t>趋势</w:t>
      </w:r>
      <w:r>
        <w:rPr>
          <w:rFonts w:hint="eastAsia" w:ascii="宋体" w:hAnsi="宋体" w:eastAsia="方正仿宋_GBK" w:cs="Times New Roman"/>
          <w:color w:val="auto"/>
          <w:sz w:val="32"/>
        </w:rPr>
        <w:t>，</w:t>
      </w:r>
      <w:r>
        <w:rPr>
          <w:rFonts w:hint="eastAsia" w:ascii="宋体" w:hAnsi="宋体" w:eastAsia="方正仿宋_GBK" w:cs="Times New Roman"/>
          <w:color w:val="auto"/>
          <w:sz w:val="32"/>
          <w:lang w:eastAsia="zh-CN"/>
        </w:rPr>
        <w:t>提供产业发展咨询建议</w:t>
      </w:r>
      <w:r>
        <w:rPr>
          <w:rFonts w:hint="eastAsia" w:ascii="宋体" w:hAnsi="宋体" w:eastAsia="方正仿宋_GBK" w:cs="Times New Roman"/>
          <w:color w:val="auto"/>
          <w:sz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altName w:val="Arial Unicode MS"/>
    <w:panose1 w:val="02000000000000000000"/>
    <w:charset w:val="86"/>
    <w:family w:val="auto"/>
    <w:pitch w:val="default"/>
    <w:sig w:usb0="00000000" w:usb1="00000000" w:usb2="00082016" w:usb3="00000000" w:csb0="00040001" w:csb1="00000000"/>
  </w:font>
  <w:font w:name="方正小标宋_GBK">
    <w:altName w:val="Arial Unicode MS"/>
    <w:panose1 w:val="02000000000000000000"/>
    <w:charset w:val="86"/>
    <w:family w:val="auto"/>
    <w:pitch w:val="default"/>
    <w:sig w:usb0="00000000" w:usb1="00000000" w:usb2="00082016" w:usb3="00000000" w:csb0="00040001" w:csb1="00000000"/>
  </w:font>
  <w:font w:name="方正仿宋_GBK">
    <w:panose1 w:val="03000509000000000000"/>
    <w:charset w:val="86"/>
    <w:family w:val="auto"/>
    <w:pitch w:val="default"/>
    <w:sig w:usb0="00000001" w:usb1="080E0000" w:usb2="00000000" w:usb3="00000000" w:csb0="00040000" w:csb1="00000000"/>
  </w:font>
  <w:font w:name="方正楷体_GBK">
    <w:altName w:val="Arial Unicode MS"/>
    <w:panose1 w:val="02000000000000000000"/>
    <w:charset w:val="86"/>
    <w:family w:val="auto"/>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0A30D8"/>
    <w:rsid w:val="00A52C09"/>
    <w:rsid w:val="00D82FD6"/>
    <w:rsid w:val="01536DBF"/>
    <w:rsid w:val="022C7B12"/>
    <w:rsid w:val="03BC22B9"/>
    <w:rsid w:val="0C467C6A"/>
    <w:rsid w:val="0CA6496E"/>
    <w:rsid w:val="10921A09"/>
    <w:rsid w:val="121137A1"/>
    <w:rsid w:val="12D022AA"/>
    <w:rsid w:val="136127B7"/>
    <w:rsid w:val="1537759A"/>
    <w:rsid w:val="153C3939"/>
    <w:rsid w:val="17FD1E9F"/>
    <w:rsid w:val="1CC22BF1"/>
    <w:rsid w:val="1F0A30D8"/>
    <w:rsid w:val="1F0E1CBE"/>
    <w:rsid w:val="1F58042A"/>
    <w:rsid w:val="213D138A"/>
    <w:rsid w:val="22094286"/>
    <w:rsid w:val="22BB7C8F"/>
    <w:rsid w:val="231B2E11"/>
    <w:rsid w:val="2601208F"/>
    <w:rsid w:val="29577E17"/>
    <w:rsid w:val="2CFA0498"/>
    <w:rsid w:val="349E08A1"/>
    <w:rsid w:val="38432C50"/>
    <w:rsid w:val="39DE65F6"/>
    <w:rsid w:val="3A6601D7"/>
    <w:rsid w:val="3AFC62EC"/>
    <w:rsid w:val="3B4F08B0"/>
    <w:rsid w:val="3D127E6A"/>
    <w:rsid w:val="3F177889"/>
    <w:rsid w:val="3F40706E"/>
    <w:rsid w:val="3F497A86"/>
    <w:rsid w:val="41C76C15"/>
    <w:rsid w:val="4203305D"/>
    <w:rsid w:val="43216D23"/>
    <w:rsid w:val="43D0489B"/>
    <w:rsid w:val="47386EEB"/>
    <w:rsid w:val="4F93087E"/>
    <w:rsid w:val="4FBE45A7"/>
    <w:rsid w:val="5211551B"/>
    <w:rsid w:val="535B0538"/>
    <w:rsid w:val="546C6AFA"/>
    <w:rsid w:val="588160DB"/>
    <w:rsid w:val="58E334A1"/>
    <w:rsid w:val="59A92571"/>
    <w:rsid w:val="5B911EDF"/>
    <w:rsid w:val="5E363C42"/>
    <w:rsid w:val="5FB755C2"/>
    <w:rsid w:val="60463B73"/>
    <w:rsid w:val="60DA0424"/>
    <w:rsid w:val="61A61E78"/>
    <w:rsid w:val="62C4078E"/>
    <w:rsid w:val="62C44114"/>
    <w:rsid w:val="62DB4B3C"/>
    <w:rsid w:val="63953142"/>
    <w:rsid w:val="64D83671"/>
    <w:rsid w:val="68B8200E"/>
    <w:rsid w:val="69D5490E"/>
    <w:rsid w:val="69FD491B"/>
    <w:rsid w:val="6FBC7B07"/>
    <w:rsid w:val="774B7559"/>
    <w:rsid w:val="779265EB"/>
    <w:rsid w:val="79D9203D"/>
    <w:rsid w:val="79F726CE"/>
    <w:rsid w:val="7BF24AAC"/>
    <w:rsid w:val="7E202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云南省林业厅</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2024-04-19T09:49:00Z</dcterms:created>
  <dc:creator>李品娥</dc:creator>
  <cp:lastModifiedBy>李品娥</cp:lastModifiedBy>
  <dcterms:modified xsi:type="dcterms:W3CDTF">2024-04-19T09:49:29Z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