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仿宋" w:hAnsi="仿宋" w:eastAsia="仿宋_GB2312"/>
          <w:b/>
          <w:color w:val="000000"/>
          <w:sz w:val="44"/>
          <w:szCs w:val="44"/>
          <w:lang w:val="en-US" w:eastAsia="zh-CN"/>
        </w:rPr>
      </w:pPr>
    </w:p>
    <w:p>
      <w:pPr>
        <w:widowControl/>
        <w:jc w:val="center"/>
        <w:outlineLvl w:val="0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ascii="仿宋" w:hAnsi="仿宋" w:eastAsia="仿宋"/>
          <w:b/>
          <w:sz w:val="44"/>
          <w:szCs w:val="44"/>
        </w:rPr>
        <w:t>202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4</w:t>
      </w:r>
      <w:r>
        <w:rPr>
          <w:rFonts w:ascii="仿宋" w:hAnsi="仿宋" w:eastAsia="仿宋"/>
          <w:b/>
          <w:sz w:val="44"/>
          <w:szCs w:val="44"/>
        </w:rPr>
        <w:t>年</w:t>
      </w:r>
      <w:r>
        <w:rPr>
          <w:rFonts w:hint="eastAsia" w:ascii="仿宋" w:hAnsi="仿宋" w:eastAsia="仿宋"/>
          <w:b/>
          <w:sz w:val="44"/>
          <w:szCs w:val="44"/>
        </w:rPr>
        <w:t>“</w:t>
      </w:r>
      <w:r>
        <w:rPr>
          <w:rFonts w:ascii="仿宋" w:hAnsi="仿宋" w:eastAsia="仿宋"/>
          <w:b/>
          <w:sz w:val="44"/>
          <w:szCs w:val="44"/>
        </w:rPr>
        <w:t>揭榜挂帅</w:t>
      </w:r>
      <w:r>
        <w:rPr>
          <w:rFonts w:hint="eastAsia" w:ascii="仿宋" w:hAnsi="仿宋" w:eastAsia="仿宋"/>
          <w:b/>
          <w:sz w:val="44"/>
          <w:szCs w:val="44"/>
        </w:rPr>
        <w:t>”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技术攻关类项目</w:t>
      </w:r>
    </w:p>
    <w:p>
      <w:pPr>
        <w:widowControl/>
        <w:jc w:val="center"/>
        <w:outlineLvl w:val="0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技术</w:t>
      </w:r>
      <w:r>
        <w:rPr>
          <w:rFonts w:ascii="仿宋" w:hAnsi="仿宋" w:eastAsia="仿宋"/>
          <w:b/>
          <w:sz w:val="44"/>
          <w:szCs w:val="44"/>
        </w:rPr>
        <w:t>需求表</w:t>
      </w:r>
    </w:p>
    <w:tbl>
      <w:tblPr>
        <w:tblStyle w:val="4"/>
        <w:tblW w:w="883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437"/>
        <w:gridCol w:w="1438"/>
        <w:gridCol w:w="2141"/>
        <w:gridCol w:w="21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一、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需求方情况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7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民营</w:t>
            </w:r>
            <w:r>
              <w:rPr>
                <w:rFonts w:hint="eastAsia" w:ascii="仿宋" w:hAnsi="仿宋" w:eastAsia="仿宋"/>
                <w:sz w:val="24"/>
              </w:rPr>
              <w:t>企业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国有企业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□其他：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上年度研发投入（万元）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上年度研发投入占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营业收入比重</w:t>
            </w:r>
            <w:r>
              <w:rPr>
                <w:rFonts w:hint="eastAsia" w:ascii="仿宋" w:hAnsi="仿宋" w:eastAsia="仿宋"/>
                <w:sz w:val="24"/>
              </w:rPr>
              <w:t>（%）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二、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sz w:val="24"/>
              </w:rPr>
              <w:t>需求名称</w:t>
            </w:r>
          </w:p>
        </w:tc>
        <w:tc>
          <w:tcPr>
            <w:tcW w:w="7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实施周期</w:t>
            </w:r>
          </w:p>
        </w:tc>
        <w:tc>
          <w:tcPr>
            <w:tcW w:w="71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  年   月至   年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技术领域</w:t>
            </w:r>
          </w:p>
        </w:tc>
        <w:tc>
          <w:tcPr>
            <w:tcW w:w="7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工业类：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□信息技术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□高端装备制造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□资源与环境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绿色化工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生物医药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新材料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7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农业类：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盐碱地综合利用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高效种养及农产品深加工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□农业绿色投入品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□智能农机装备及信息化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□其它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总投入（万元）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揭榜额（万元）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预期经济效益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达产年销售收入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达产年利税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需求背景、国内外相关情况介绍</w:t>
            </w:r>
          </w:p>
        </w:tc>
        <w:tc>
          <w:tcPr>
            <w:tcW w:w="7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500 字以内）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  <w:p>
            <w:pPr>
              <w:widowControl/>
              <w:spacing w:before="0" w:beforeAutospacing="0" w:after="0" w:afterAutospacing="0"/>
              <w:ind w:left="0" w:leftChars="0" w:right="0"/>
              <w:jc w:val="right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sz w:val="24"/>
              </w:rPr>
              <w:t>需求描述（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研发内容、研发目标、技术</w:t>
            </w:r>
            <w:r>
              <w:rPr>
                <w:rFonts w:hint="eastAsia" w:ascii="仿宋" w:hAnsi="仿宋" w:eastAsia="仿宋"/>
                <w:sz w:val="24"/>
              </w:rPr>
              <w:t>参数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7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对揭榜方要求、后期产权归属等</w:t>
            </w:r>
          </w:p>
        </w:tc>
        <w:tc>
          <w:tcPr>
            <w:tcW w:w="7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项目实施后对产业示范带动作用</w:t>
            </w:r>
          </w:p>
        </w:tc>
        <w:tc>
          <w:tcPr>
            <w:tcW w:w="7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090000" w:fill="FFFFFF"/>
          <w:lang w:val="en-US" w:eastAsia="zh-CN"/>
        </w:rPr>
        <w:t xml:space="preserve">  </w:t>
      </w:r>
    </w:p>
    <w:p>
      <w:pPr>
        <w:rPr>
          <w:rFonts w:hint="default" w:ascii="仿宋_GB2312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090000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090000" w:fill="FFFFFF"/>
          <w:lang w:val="en-US" w:eastAsia="zh-CN"/>
        </w:rPr>
        <w:t>备注：文字表述中不得透露任何企业、团队和个人相关信息，否则取消参评资格。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YmVkMzJmOWQ1M2UyMmY5MmY5ZmJlZmJmMDJlNzQifQ=="/>
  </w:docVars>
  <w:rsids>
    <w:rsidRoot w:val="00000000"/>
    <w:rsid w:val="21F4047F"/>
    <w:rsid w:val="234E22CB"/>
    <w:rsid w:val="4086382A"/>
    <w:rsid w:val="4A991F1E"/>
    <w:rsid w:val="6E584699"/>
    <w:rsid w:val="7CAF663E"/>
    <w:rsid w:val="7D613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uiPriority w:val="0"/>
    <w:rPr>
      <w:color w:val="0000FF"/>
      <w:u w:val="single"/>
    </w:rPr>
  </w:style>
  <w:style w:type="paragraph" w:customStyle="1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1182</Words>
  <Characters>1249</Characters>
  <Lines>0</Lines>
  <Paragraphs>0</Paragraphs>
  <TotalTime>1141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2021-05-28T01:05:00Z</dcterms:created>
  <dc:creator>lenovo</dc:creator>
  <cp:lastModifiedBy>严冬</cp:lastModifiedBy>
  <cp:lastPrinted>2024-04-17T01:27:00Z</cp:lastPrinted>
  <dcterms:modified xsi:type="dcterms:W3CDTF">2024-04-17T07:49:02Z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7C0B6844376C43BBAA56A0B5ED5A5365_13</vt:lpwstr>
  </property>
</Properties>
</file>