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2024年深圳市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南山区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科普基地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认定名单</w:t>
      </w:r>
    </w:p>
    <w:tbl>
      <w:tblPr>
        <w:tblStyle w:val="3"/>
        <w:tblW w:w="501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040"/>
        <w:gridCol w:w="2825"/>
        <w:gridCol w:w="2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/>
                <w:b/>
                <w:color w:val="000000"/>
                <w:sz w:val="22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sz w:val="22"/>
                <w:szCs w:val="24"/>
              </w:rPr>
              <w:t>基地名称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 w:eastAsia="宋体" w:cs="Times New Roman"/>
                <w:b/>
                <w:color w:val="000000"/>
                <w:kern w:val="2"/>
                <w:sz w:val="22"/>
                <w:szCs w:val="24"/>
                <w:lang w:eastAsia="zh-CN" w:bidi="ar-SA"/>
              </w:rPr>
            </w:pPr>
            <w:r>
              <w:rPr>
                <w:rFonts w:hint="default" w:ascii="宋体" w:hAnsi="宋体"/>
                <w:b/>
                <w:color w:val="000000"/>
                <w:sz w:val="22"/>
                <w:szCs w:val="24"/>
              </w:rPr>
              <w:t>管理</w:t>
            </w: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单位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深圳大学生命与海洋科学展览馆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深圳大学生命与海洋科学学院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广东省深圳市南山区桃源街道深圳大学西丽</w:t>
            </w:r>
            <w:r>
              <w:rPr>
                <w:rFonts w:hint="default" w:ascii="宋体" w:hAnsi="宋体"/>
                <w:color w:val="000000"/>
                <w:sz w:val="22"/>
                <w:szCs w:val="24"/>
              </w:rPr>
              <w:t>校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2"/>
                <w:szCs w:val="24"/>
              </w:rPr>
              <w:t>区生命与海洋科学学院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default" w:ascii="宋体" w:hAnsi="宋体"/>
                <w:color w:val="000000"/>
                <w:sz w:val="22"/>
                <w:szCs w:val="24"/>
              </w:rPr>
              <w:t>联想深圳未来中心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深圳联想海外控股有限公司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广东省深圳市南山区后海滨路与海德一道交叉口联想后海中心A座6层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哈尔滨工业大学（深圳）</w:t>
            </w:r>
            <w:r>
              <w:rPr>
                <w:rFonts w:hint="default" w:ascii="宋体" w:hAnsi="宋体"/>
                <w:color w:val="000000"/>
                <w:sz w:val="22"/>
                <w:szCs w:val="24"/>
              </w:rPr>
              <w:t>实验与创新实践教育中心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哈尔滨工业大学（深圳）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深圳市南山区桃源街道深圳大学城哈尔滨工业大学校区实训楼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default" w:ascii="宋体" w:hAnsi="宋体"/>
                <w:color w:val="000000"/>
                <w:sz w:val="22"/>
                <w:szCs w:val="24"/>
              </w:rPr>
              <w:t>广东深圳华侨城国家湿地公园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深圳华侨城都市娱乐投资公司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深圳市南山区沙河街道滨海大道2008号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/>
                <w:color w:val="000000"/>
                <w:sz w:val="22"/>
                <w:szCs w:val="24"/>
              </w:rPr>
            </w:pPr>
            <w:r>
              <w:rPr>
                <w:rFonts w:hint="default" w:ascii="宋体" w:hAnsi="宋体"/>
                <w:color w:val="000000"/>
                <w:sz w:val="22"/>
                <w:szCs w:val="24"/>
              </w:rPr>
              <w:t>北航低空经济科普教育基地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深圳北航新兴产业技术研究院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深圳市南山区粤海街道高新区社区高新南九道51号北航大厦1号楼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/>
                <w:color w:val="000000"/>
                <w:sz w:val="22"/>
                <w:szCs w:val="24"/>
              </w:rPr>
            </w:pPr>
            <w:r>
              <w:rPr>
                <w:rFonts w:hint="default" w:ascii="宋体" w:hAnsi="宋体"/>
                <w:color w:val="000000"/>
                <w:sz w:val="22"/>
                <w:szCs w:val="24"/>
              </w:rPr>
              <w:t>腾讯金融教育科普基地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财付通支付科技有限公司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深圳市南山区万利达科技大厦14楼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南方科技大学科学科普科幻研学中心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南方科技大学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深圳市南山区学苑大道1088号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深圳市药品安全科普教育基地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深圳市药品检验研究院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广东省深圳市南山区高新中二道 28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南山安全教育体验馆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深圳市南山区应急管理局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深圳市南山区中山公园人工湖北侧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/>
                <w:color w:val="000000"/>
                <w:sz w:val="22"/>
                <w:szCs w:val="24"/>
              </w:rPr>
            </w:pPr>
            <w:r>
              <w:rPr>
                <w:rFonts w:hint="default" w:ascii="宋体" w:hAnsi="宋体"/>
                <w:color w:val="000000"/>
                <w:sz w:val="22"/>
                <w:szCs w:val="24"/>
              </w:rPr>
              <w:t>青青世界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深圳青青观光农场有限公司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深圳市月亮湾青青路一号青青世界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/>
                <w:color w:val="000000"/>
                <w:sz w:val="22"/>
                <w:szCs w:val="24"/>
              </w:rPr>
            </w:pPr>
            <w:r>
              <w:rPr>
                <w:rFonts w:hint="default" w:ascii="宋体" w:hAnsi="宋体"/>
                <w:color w:val="000000"/>
                <w:sz w:val="22"/>
                <w:szCs w:val="24"/>
              </w:rPr>
              <w:t>波顿集团香精</w:t>
            </w:r>
            <w:r>
              <w:rPr>
                <w:rFonts w:hint="default" w:ascii="宋体" w:hAnsi="宋体"/>
                <w:color w:val="000000"/>
                <w:sz w:val="22"/>
                <w:szCs w:val="24"/>
              </w:rPr>
              <w:t>香料</w:t>
            </w:r>
            <w:r>
              <w:rPr>
                <w:rFonts w:hint="default" w:ascii="宋体" w:hAnsi="宋体"/>
                <w:color w:val="000000"/>
                <w:sz w:val="22"/>
                <w:szCs w:val="24"/>
              </w:rPr>
              <w:t>科普基地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波顿集团有限公司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深圳市南山区西丽街道茶光路波顿科技园A栋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点猫科技人工智能互动体验馆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深圳点猫科技有限公司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深圳市前海深港合作区南山街道兴海大道3044号信利康大厦27楼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深能妈湾电力科普教育基地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深圳妈湾电力有限公司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深圳市南山区妈湾大道妈湾电厂内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深圳综合细胞库科普馆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深圳市北科生物科技有限公司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深圳市南山区粤海街道高新南九道59号北科大厦二楼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深中南山创新学校科技体验中心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深圳市深中南山创新学校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深圳市南山区打石一路221号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深圳大学城图书馆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深圳大学城图书馆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深圳市南山区西丽丽水路2239号(深圳大学城内)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海能达通信科普基地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海能达通信股份有限公司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深圳市南山区高新区北区北环路9108号海能达大厦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清华大学深圳国际研究生院</w:t>
            </w:r>
            <w:r>
              <w:rPr>
                <w:rFonts w:hint="default" w:ascii="宋体" w:hAnsi="宋体"/>
                <w:color w:val="000000"/>
                <w:sz w:val="22"/>
                <w:szCs w:val="24"/>
              </w:rPr>
              <w:t>科普教育基地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清华大学深圳国际研究生院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深圳市南山区西丽大学城清华园内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中国电信国家双创能力开放服务基地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中国电信股份有限公司深圳分公司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深圳市南山区深圳湾科技生态园7栋A座三楼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深能环保南山能源生态园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深圳市深能南部生态环保有限公司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深圳市南山区南山街道妈湾大道1032号南山能源生态园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深圳市预防医学科普基地（深圳图书馆健康分馆）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深圳市疾病预防控制中心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广东省深圳市南山区龙苑路8号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塘朗山郊野公园自然教育中心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深圳市铭基金公益基金会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深圳市南山区龙珠大道北82号益力工业园</w:t>
            </w:r>
            <w:r>
              <w:rPr>
                <w:rFonts w:hint="default" w:ascii="宋体" w:hAnsi="宋体"/>
                <w:color w:val="000000"/>
                <w:sz w:val="22"/>
                <w:szCs w:val="24"/>
              </w:rPr>
              <w:t>办公楼一楼自然教育中心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default" w:ascii="宋体" w:hAnsi="宋体"/>
                <w:color w:val="000000"/>
                <w:sz w:val="22"/>
                <w:szCs w:val="24"/>
              </w:rPr>
              <w:t>钢结构博物馆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中建科工集团有限公司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深圳市南山区中心路3331号中建科工大厦西侧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default" w:ascii="宋体" w:hAnsi="宋体"/>
                <w:color w:val="000000"/>
                <w:sz w:val="22"/>
                <w:szCs w:val="24"/>
              </w:rPr>
              <w:t>深圳市南山区垃圾分类科普体验馆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深圳市南山区垃圾分类管理中心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深圳市南山区打石一路西丽生态公园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</w:t>
            </w:r>
          </w:p>
        </w:tc>
        <w:tc>
          <w:tcPr>
            <w:tcW w:w="1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深圳蛇口海洋科普馆</w:t>
            </w:r>
          </w:p>
        </w:tc>
        <w:tc>
          <w:tcPr>
            <w:tcW w:w="16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深圳市南山区蛇口街道办事处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深圳市南山区南水路18号蛇口大厦副楼2层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NjQ4Zjg3YjcwYTUzNmU1NjEzZGMyNWFlMGZhOWEifQ=="/>
  </w:docVars>
  <w:rsids>
    <w:rsidRoot w:val="00172A27"/>
    <w:rsid w:val="1FD97C42"/>
    <w:rsid w:val="39AF6995"/>
    <w:rsid w:val="45F9DF06"/>
    <w:rsid w:val="50E80CD6"/>
    <w:rsid w:val="5DD35A2C"/>
    <w:rsid w:val="6BBB7DD2"/>
    <w:rsid w:val="6DFEFF24"/>
    <w:rsid w:val="7C6B4304"/>
    <w:rsid w:val="7DBFFC07"/>
    <w:rsid w:val="7F932067"/>
    <w:rsid w:val="9F6FAB17"/>
    <w:rsid w:val="AB6D2E4B"/>
    <w:rsid w:val="B9CFAB9B"/>
    <w:rsid w:val="BDFF86DE"/>
    <w:rsid w:val="D9EB4960"/>
    <w:rsid w:val="DB7D29A7"/>
    <w:rsid w:val="DDA5D959"/>
    <w:rsid w:val="F3F1381B"/>
    <w:rsid w:val="FBFE1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2023-04-14T19:00:00Z</dcterms:created>
  <dc:creator>赵智泉</dc:creator>
  <cp:lastModifiedBy>余沛菁</cp:lastModifiedBy>
  <cp:lastPrinted>2024-04-16T14:14:05Z</cp:lastPrinted>
  <dcterms:modified xsi:type="dcterms:W3CDTF">2024-04-16T14:20:12Z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EF2090856B67426A954CB43132080499_13</vt:lpwstr>
  </property>
</Properties>
</file>