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1" w:line="223" w:lineRule="auto"/>
        <w:ind w:left="44"/>
        <w:rPr>
          <w:rFonts w:ascii="黑体" w:hAnsi="黑体" w:eastAsia="黑体" w:cs="黑体"/>
          <w:sz w:val="32"/>
          <w:szCs w:val="32"/>
          <w:lang w:eastAsia="zh-CN"/>
        </w:rPr>
      </w:pPr>
      <w:r>
        <w:rPr>
          <w:rFonts w:hint="eastAsia" w:ascii="黑体" w:hAnsi="黑体" w:eastAsia="黑体" w:cs="黑体"/>
          <w:sz w:val="32"/>
          <w:szCs w:val="32"/>
          <w:lang w:eastAsia="zh-CN"/>
        </w:rPr>
        <w:t>附件3</w:t>
      </w:r>
    </w:p>
    <w:p>
      <w:pPr>
        <w:widowControl w:val="0"/>
        <w:jc w:val="center"/>
        <w:rPr>
          <w:rFonts w:eastAsia="黑体"/>
          <w:b/>
          <w:bCs/>
          <w:sz w:val="32"/>
          <w:szCs w:val="32"/>
          <w:lang w:eastAsia="zh-CN"/>
        </w:rPr>
      </w:pPr>
      <w:r>
        <w:rPr>
          <w:rFonts w:hint="eastAsia" w:ascii="Times New Roman" w:hAnsi="Times New Roman" w:eastAsia="黑体" w:cs="黑体"/>
          <w:b/>
          <w:bCs/>
          <w:kern w:val="2"/>
          <w:sz w:val="32"/>
          <w:szCs w:val="32"/>
          <w:lang w:eastAsia="zh-CN" w:bidi="ar"/>
        </w:rPr>
        <w:t>创新券重点服务领域汇总表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71"/>
        <w:gridCol w:w="948"/>
        <w:gridCol w:w="352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b/>
                <w:bCs/>
                <w:sz w:val="24"/>
                <w:szCs w:val="24"/>
                <w:lang w:eastAsia="zh-CN"/>
              </w:rPr>
            </w:pPr>
            <w:r>
              <w:rPr>
                <w:rFonts w:hint="eastAsia" w:ascii="Times New Roman" w:hAnsi="Times New Roman" w:eastAsia="仿宋_GB2312" w:cs="仿宋_GB2312"/>
                <w:b/>
                <w:bCs/>
                <w:kern w:val="2"/>
                <w:sz w:val="24"/>
                <w:szCs w:val="24"/>
                <w:lang w:eastAsia="zh-CN" w:bidi="ar"/>
              </w:rPr>
              <w:t>序号</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b/>
                <w:bCs/>
                <w:sz w:val="24"/>
                <w:szCs w:val="24"/>
              </w:rPr>
            </w:pPr>
            <w:r>
              <w:rPr>
                <w:rFonts w:hint="eastAsia" w:ascii="Times New Roman" w:hAnsi="Times New Roman" w:eastAsia="仿宋_GB2312" w:cs="仿宋_GB2312"/>
                <w:b/>
                <w:bCs/>
                <w:kern w:val="2"/>
                <w:sz w:val="24"/>
                <w:szCs w:val="24"/>
                <w:lang w:eastAsia="zh-CN" w:bidi="ar"/>
              </w:rPr>
              <w:t>服务类别</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b/>
                <w:bCs/>
                <w:sz w:val="24"/>
                <w:szCs w:val="24"/>
                <w:lang w:eastAsia="zh-CN"/>
              </w:rPr>
            </w:pPr>
            <w:r>
              <w:rPr>
                <w:rFonts w:hint="eastAsia" w:ascii="Times New Roman" w:hAnsi="Times New Roman" w:eastAsia="仿宋_GB2312" w:cs="仿宋_GB2312"/>
                <w:b/>
                <w:bCs/>
                <w:kern w:val="2"/>
                <w:sz w:val="24"/>
                <w:szCs w:val="24"/>
                <w:lang w:eastAsia="zh-CN" w:bidi="ar"/>
              </w:rPr>
              <w:t>服务名称</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b/>
                <w:bCs/>
                <w:sz w:val="24"/>
                <w:szCs w:val="24"/>
              </w:rPr>
            </w:pPr>
            <w:r>
              <w:rPr>
                <w:rFonts w:hint="eastAsia" w:ascii="Times New Roman" w:hAnsi="Times New Roman" w:eastAsia="仿宋_GB2312" w:cs="仿宋_GB2312"/>
                <w:b/>
                <w:bCs/>
                <w:kern w:val="2"/>
                <w:sz w:val="24"/>
                <w:szCs w:val="24"/>
                <w:lang w:eastAsia="zh-CN" w:bidi="ar"/>
              </w:rPr>
              <w:t>审核标准</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b/>
                <w:bCs/>
                <w:sz w:val="24"/>
                <w:szCs w:val="24"/>
              </w:rPr>
            </w:pPr>
            <w:r>
              <w:rPr>
                <w:rFonts w:hint="eastAsia" w:ascii="Times New Roman" w:hAnsi="Times New Roman" w:eastAsia="仿宋_GB2312" w:cs="仿宋_GB2312"/>
                <w:b/>
                <w:bCs/>
                <w:kern w:val="2"/>
                <w:sz w:val="24"/>
                <w:szCs w:val="24"/>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ascii="Times New Roman" w:hAnsi="Times New Roman" w:eastAsia="仿宋_GB2312" w:cs="Times New Roman"/>
                <w:kern w:val="2"/>
                <w:sz w:val="24"/>
                <w:szCs w:val="24"/>
                <w:lang w:eastAsia="zh-CN" w:bidi="ar"/>
              </w:rPr>
              <w:t>1</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高新技术企业认定</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Times New Roman"/>
                <w:kern w:val="2"/>
                <w:sz w:val="24"/>
                <w:szCs w:val="24"/>
                <w:lang w:eastAsia="zh-CN" w:bidi="ar"/>
              </w:rPr>
              <w:t>.</w:t>
            </w:r>
            <w:r>
              <w:rPr>
                <w:rFonts w:hint="eastAsia" w:ascii="Times New Roman" w:hAnsi="Times New Roman" w:eastAsia="仿宋_GB2312" w:cs="仿宋_GB2312"/>
                <w:kern w:val="2"/>
                <w:sz w:val="24"/>
                <w:szCs w:val="24"/>
                <w:lang w:eastAsia="zh-CN" w:bidi="ar"/>
              </w:rPr>
              <w:t>通过形式审查的系统申报材料；</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.参加科技厅组织的高企评审。</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ascii="Times New Roman" w:hAnsi="Times New Roman" w:eastAsia="仿宋_GB2312" w:cs="Times New Roman"/>
                <w:kern w:val="2"/>
                <w:sz w:val="24"/>
                <w:szCs w:val="24"/>
                <w:lang w:eastAsia="zh-CN" w:bidi="ar"/>
              </w:rPr>
              <w:t>2</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省科技型企业认定</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.通过形式审查的系统申报材料；</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.通过科企认定评审取得证书。（通过认定为高企直接成为科企的除外）</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ascii="Times New Roman" w:hAnsi="Times New Roman" w:eastAsia="仿宋_GB2312" w:cs="Times New Roman"/>
                <w:kern w:val="2"/>
                <w:sz w:val="24"/>
                <w:szCs w:val="24"/>
                <w:lang w:eastAsia="zh-CN" w:bidi="ar"/>
              </w:rPr>
              <w:t>3</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科技创新项目建议书</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hint="eastAsia" w:ascii="Times New Roman" w:hAnsi="Times New Roman" w:eastAsia="仿宋_GB2312" w:cs="仿宋_GB2312"/>
                <w:kern w:val="2"/>
                <w:sz w:val="24"/>
                <w:szCs w:val="24"/>
                <w:lang w:eastAsia="zh-CN" w:bidi="ar"/>
              </w:rPr>
              <w:t>通过形式审查系统打印的科技创新项目申报书（项目必须科技计划项目）</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4</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科技发展调研报告</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hint="eastAsia" w:ascii="Times New Roman" w:hAnsi="Times New Roman" w:eastAsia="仿宋_GB2312" w:cs="仿宋_GB2312"/>
                <w:kern w:val="2"/>
                <w:sz w:val="24"/>
                <w:szCs w:val="24"/>
                <w:lang w:eastAsia="zh-CN" w:bidi="ar"/>
              </w:rPr>
              <w:t>提供科技发展调研报告</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ascii="Times New Roman" w:hAnsi="Times New Roman" w:eastAsia="仿宋_GB2312" w:cs="仿宋_GB2312"/>
                <w:kern w:val="2"/>
                <w:sz w:val="24"/>
                <w:szCs w:val="24"/>
                <w:lang w:eastAsia="zh-CN" w:bidi="ar"/>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.围绕生态优先和“四地”建设由政府部门按照省委省政府安排部署的重要调研事项。</w:t>
            </w:r>
          </w:p>
          <w:p>
            <w:pPr>
              <w:widowControl w:val="0"/>
              <w:rPr>
                <w:rFonts w:eastAsia="仿宋_GB2312"/>
                <w:sz w:val="24"/>
                <w:szCs w:val="24"/>
                <w:lang w:eastAsia="zh-CN"/>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.突出产业发展存在的问题，针对问题提出解决政策建议，为政府部门顶层设计提供支撑。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5</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科技成果认定</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.成果依托项目的立项文件；</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.成果依托项目的申报书、合同书和专家评审意见及签到表；</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3</w:t>
            </w:r>
            <w:r>
              <w:rPr>
                <w:rFonts w:hint="eastAsia" w:ascii="Times New Roman" w:hAnsi="Times New Roman" w:eastAsia="仿宋_GB2312" w:cs="仿宋_GB2312"/>
                <w:kern w:val="2"/>
                <w:sz w:val="24"/>
                <w:szCs w:val="24"/>
                <w:lang w:eastAsia="zh-CN" w:bidi="ar"/>
              </w:rPr>
              <w:t>.成果登记证明材料（登记证或者经过专家成果论证的一套材料）。</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rPr>
            </w:pPr>
            <w:r>
              <w:rPr>
                <w:rFonts w:hint="eastAsia" w:ascii="Times New Roman" w:hAnsi="Times New Roman" w:eastAsia="仿宋_GB2312" w:cs="仿宋_GB2312"/>
                <w:kern w:val="2"/>
                <w:sz w:val="24"/>
                <w:szCs w:val="24"/>
                <w:lang w:eastAsia="zh-CN" w:bidi="ar"/>
              </w:rPr>
              <w:t>必须是企业自立项目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6</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地方标准编制</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.经过省市场监督管理局批复编制或修订的地方标准；</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.内容和科技创新相关。</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r>
              <w:rPr>
                <w:rFonts w:hint="eastAsia" w:ascii="Times New Roman" w:hAnsi="Times New Roman" w:eastAsia="仿宋_GB2312" w:cs="仿宋_GB2312"/>
                <w:kern w:val="2"/>
                <w:sz w:val="24"/>
                <w:szCs w:val="24"/>
                <w:lang w:eastAsia="zh-CN" w:bidi="ar"/>
              </w:rPr>
              <w:t>服务机构提供参与编制地方标准编制工作证明材料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7</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企业标准编制</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hint="eastAsia" w:ascii="Times New Roman" w:hAnsi="Times New Roman" w:eastAsia="仿宋_GB2312" w:cs="仿宋_GB2312"/>
                <w:kern w:val="2"/>
                <w:sz w:val="24"/>
                <w:szCs w:val="24"/>
                <w:lang w:eastAsia="zh-CN" w:bidi="ar"/>
              </w:rPr>
              <w:t>系统备案的企业标准</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r>
              <w:rPr>
                <w:rFonts w:hint="eastAsia" w:ascii="Times New Roman" w:hAnsi="Times New Roman" w:eastAsia="仿宋_GB2312" w:cs="仿宋_GB2312"/>
                <w:kern w:val="2"/>
                <w:sz w:val="24"/>
                <w:szCs w:val="24"/>
                <w:lang w:eastAsia="zh-CN" w:bidi="ar"/>
              </w:rPr>
              <w:t>一个企业只能申报一个企业标准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8</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技术评估报告编制</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hint="eastAsia" w:ascii="Times New Roman" w:hAnsi="Times New Roman" w:eastAsia="仿宋_GB2312" w:cs="仿宋_GB2312"/>
                <w:kern w:val="2"/>
                <w:sz w:val="24"/>
                <w:szCs w:val="24"/>
                <w:lang w:eastAsia="zh-CN" w:bidi="ar"/>
              </w:rPr>
              <w:t>提供企业技术评估报告</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r>
              <w:rPr>
                <w:rFonts w:hint="eastAsia" w:ascii="Times New Roman" w:hAnsi="Times New Roman" w:eastAsia="仿宋_GB2312" w:cs="仿宋_GB2312"/>
                <w:kern w:val="2"/>
                <w:sz w:val="24"/>
                <w:szCs w:val="24"/>
                <w:lang w:eastAsia="zh-CN" w:bidi="ar"/>
              </w:rPr>
              <w:t>要求：技术合同认定登记机构以及有</w:t>
            </w:r>
            <w:r>
              <w:rPr>
                <w:rFonts w:ascii="Times New Roman" w:hAnsi="Times New Roman" w:eastAsia="仿宋_GB2312" w:cs="Times New Roman"/>
                <w:kern w:val="2"/>
                <w:sz w:val="24"/>
                <w:szCs w:val="24"/>
                <w:lang w:eastAsia="zh-CN" w:bidi="ar"/>
              </w:rPr>
              <w:t>3</w:t>
            </w:r>
            <w:r>
              <w:rPr>
                <w:rFonts w:hint="eastAsia" w:ascii="Times New Roman" w:hAnsi="Times New Roman" w:eastAsia="仿宋_GB2312" w:cs="仿宋_GB2312"/>
                <w:kern w:val="2"/>
                <w:sz w:val="24"/>
                <w:szCs w:val="24"/>
                <w:lang w:eastAsia="zh-CN" w:bidi="ar"/>
              </w:rPr>
              <w:t>名及以上科技评估师可以开展该项工作。一个企业只能开展一次。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9</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工程技术研究中心咨询服务</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.工程技术研究中心组建报告一整套材料；</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.参加工程技术研究中心组建论证会。</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rPr>
            </w:pPr>
            <w:r>
              <w:rPr>
                <w:rFonts w:hint="eastAsia" w:ascii="Times New Roman" w:hAnsi="Times New Roman" w:eastAsia="仿宋_GB2312" w:cs="仿宋_GB2312"/>
                <w:kern w:val="2"/>
                <w:sz w:val="24"/>
                <w:szCs w:val="24"/>
                <w:lang w:eastAsia="zh-CN" w:bidi="ar"/>
              </w:rPr>
              <w:t>科技管理部门审批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10</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有机产品认证服务</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hint="eastAsia" w:ascii="Times New Roman" w:hAnsi="Times New Roman" w:eastAsia="仿宋_GB2312" w:cs="仿宋_GB2312"/>
                <w:kern w:val="2"/>
                <w:sz w:val="24"/>
                <w:szCs w:val="24"/>
                <w:lang w:eastAsia="zh-CN" w:bidi="ar"/>
              </w:rPr>
              <w:t>提供有机产品认证材料一整套材料</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11</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国内查新</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rPr>
            </w:pPr>
            <w:r>
              <w:rPr>
                <w:rFonts w:hint="eastAsia" w:ascii="Times New Roman" w:hAnsi="Times New Roman" w:eastAsia="仿宋_GB2312" w:cs="仿宋_GB2312"/>
                <w:kern w:val="2"/>
                <w:sz w:val="24"/>
                <w:szCs w:val="24"/>
                <w:lang w:eastAsia="zh-CN" w:bidi="ar"/>
              </w:rPr>
              <w:t>国内查新报告</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rPr>
            </w:pPr>
            <w:r>
              <w:rPr>
                <w:rFonts w:hint="eastAsia" w:ascii="Times New Roman" w:hAnsi="Times New Roman" w:eastAsia="仿宋_GB2312" w:cs="仿宋_GB2312"/>
                <w:kern w:val="2"/>
                <w:sz w:val="24"/>
                <w:szCs w:val="24"/>
                <w:lang w:eastAsia="zh-CN" w:bidi="ar"/>
              </w:rPr>
              <w:t>有资质部门出具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12</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国际查新</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rPr>
            </w:pPr>
            <w:r>
              <w:rPr>
                <w:rFonts w:hint="eastAsia" w:ascii="Times New Roman" w:hAnsi="Times New Roman" w:eastAsia="仿宋_GB2312" w:cs="仿宋_GB2312"/>
                <w:kern w:val="2"/>
                <w:sz w:val="24"/>
                <w:szCs w:val="24"/>
                <w:lang w:eastAsia="zh-CN" w:bidi="ar"/>
              </w:rPr>
              <w:t>国际查新报告</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rPr>
            </w:pPr>
            <w:r>
              <w:rPr>
                <w:rFonts w:hint="eastAsia" w:ascii="Times New Roman" w:hAnsi="Times New Roman" w:eastAsia="仿宋_GB2312" w:cs="仿宋_GB2312"/>
                <w:kern w:val="2"/>
                <w:sz w:val="24"/>
                <w:szCs w:val="24"/>
                <w:lang w:eastAsia="zh-CN" w:bidi="ar"/>
              </w:rPr>
              <w:t>有资质部门出具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13</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研发费用加计扣除服务</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Times New Roman" w:hAnsi="Times New Roman" w:eastAsia="仿宋_GB2312" w:cs="仿宋_GB2312"/>
                <w:kern w:val="2"/>
                <w:sz w:val="24"/>
                <w:szCs w:val="24"/>
                <w:lang w:eastAsia="zh-CN" w:bidi="ar"/>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.提供研发费用归集报告；</w:t>
            </w:r>
          </w:p>
          <w:p>
            <w:pPr>
              <w:widowControl w:val="0"/>
              <w:jc w:val="both"/>
              <w:rPr>
                <w:rFonts w:ascii="Times New Roman" w:hAnsi="Times New Roman" w:eastAsia="仿宋_GB2312" w:cs="仿宋_GB2312"/>
                <w:kern w:val="2"/>
                <w:sz w:val="24"/>
                <w:szCs w:val="24"/>
                <w:lang w:eastAsia="zh-CN" w:bidi="ar"/>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.研发费用归集财务报表；</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3</w:t>
            </w:r>
            <w:r>
              <w:rPr>
                <w:rFonts w:hint="eastAsia" w:ascii="Times New Roman" w:hAnsi="Times New Roman" w:eastAsia="仿宋_GB2312" w:cs="仿宋_GB2312"/>
                <w:kern w:val="2"/>
                <w:sz w:val="24"/>
                <w:szCs w:val="24"/>
                <w:lang w:eastAsia="zh-CN" w:bidi="ar"/>
              </w:rPr>
              <w:t>.规上企业开展该项工作。</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r>
              <w:rPr>
                <w:rFonts w:hint="eastAsia" w:ascii="Times New Roman" w:hAnsi="Times New Roman" w:eastAsia="仿宋_GB2312" w:cs="仿宋_GB2312"/>
                <w:kern w:val="2"/>
                <w:sz w:val="24"/>
                <w:szCs w:val="24"/>
                <w:lang w:eastAsia="zh-CN" w:bidi="ar"/>
              </w:rPr>
              <w:t>要求：会计事务所开展该项工作；会计服务公司开展该项工作（要求会计从业证书、职称证书或其他财务证明资质不低于</w:t>
            </w:r>
            <w:r>
              <w:rPr>
                <w:rFonts w:ascii="Times New Roman" w:hAnsi="Times New Roman" w:eastAsia="仿宋_GB2312" w:cs="Times New Roman"/>
                <w:kern w:val="2"/>
                <w:sz w:val="24"/>
                <w:szCs w:val="24"/>
                <w:lang w:eastAsia="zh-CN" w:bidi="ar"/>
              </w:rPr>
              <w:t>5</w:t>
            </w:r>
            <w:r>
              <w:rPr>
                <w:rFonts w:hint="eastAsia" w:ascii="Times New Roman" w:hAnsi="Times New Roman" w:eastAsia="仿宋_GB2312" w:cs="仿宋_GB2312"/>
                <w:kern w:val="2"/>
                <w:sz w:val="24"/>
                <w:szCs w:val="24"/>
                <w:lang w:eastAsia="zh-CN" w:bidi="ar"/>
              </w:rPr>
              <w:t>人，且需要提供社保证明）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14</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科技咨询</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技术开发、交易</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hint="eastAsia" w:ascii="Times New Roman" w:hAnsi="Times New Roman" w:eastAsia="仿宋_GB2312" w:cs="仿宋_GB2312"/>
                <w:kern w:val="2"/>
                <w:sz w:val="24"/>
                <w:szCs w:val="24"/>
                <w:lang w:eastAsia="zh-CN" w:bidi="ar"/>
              </w:rPr>
              <w:t>科技成果转化的中试服务：企业向高校、科研院所、科技中介服务机构等购买促进科技成果转化的中试服务。</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w:t>
            </w:r>
            <w:r>
              <w:rPr>
                <w:rFonts w:hint="eastAsia" w:ascii="Times New Roman" w:hAnsi="Times New Roman" w:eastAsia="仿宋_GB2312" w:cs="Calibri"/>
                <w:kern w:val="2"/>
                <w:sz w:val="24"/>
                <w:szCs w:val="24"/>
                <w:lang w:eastAsia="zh-CN" w:bidi="ar"/>
              </w:rPr>
              <w:t>提供科技成果前期研究基础及技术解决方案；</w:t>
            </w:r>
          </w:p>
          <w:p>
            <w:pPr>
              <w:rPr>
                <w:rFonts w:ascii="Times New Roman" w:hAnsi="Times New Roman" w:eastAsia="仿宋_GB2312" w:cs="Calibri"/>
                <w:kern w:val="2"/>
                <w:sz w:val="24"/>
                <w:szCs w:val="24"/>
                <w:lang w:eastAsia="zh-CN" w:bidi="ar"/>
              </w:rPr>
            </w:pPr>
            <w:r>
              <w:rPr>
                <w:rFonts w:ascii="Times New Roman" w:hAnsi="Times New Roman" w:eastAsia="仿宋_GB2312" w:cs="Calibri"/>
                <w:kern w:val="2"/>
                <w:sz w:val="24"/>
                <w:szCs w:val="24"/>
                <w:lang w:eastAsia="zh-CN" w:bidi="ar"/>
              </w:rPr>
              <w:t>2</w:t>
            </w:r>
            <w:r>
              <w:rPr>
                <w:rFonts w:hint="eastAsia" w:ascii="Times New Roman" w:hAnsi="Times New Roman" w:eastAsia="仿宋_GB2312" w:cs="Calibri"/>
                <w:kern w:val="2"/>
                <w:sz w:val="24"/>
                <w:szCs w:val="24"/>
                <w:lang w:eastAsia="zh-CN" w:bidi="ar"/>
              </w:rPr>
              <w:t>.提供技术合同，合同期限</w:t>
            </w:r>
            <w:r>
              <w:rPr>
                <w:rFonts w:hint="eastAsia" w:ascii="Times New Roman" w:hAnsi="Times New Roman" w:eastAsia="仿宋_GB2312" w:cs="Calibri"/>
                <w:color w:val="auto"/>
                <w:kern w:val="2"/>
                <w:sz w:val="24"/>
                <w:szCs w:val="24"/>
                <w:lang w:eastAsia="zh-CN" w:bidi="ar"/>
              </w:rPr>
              <w:t>2023年11月8日-2024</w:t>
            </w:r>
            <w:r>
              <w:rPr>
                <w:rFonts w:hint="eastAsia" w:ascii="Times New Roman" w:hAnsi="Times New Roman" w:eastAsia="仿宋_GB2312" w:cs="Calibri"/>
                <w:kern w:val="2"/>
                <w:sz w:val="24"/>
                <w:szCs w:val="24"/>
                <w:lang w:eastAsia="zh-CN" w:bidi="ar"/>
              </w:rPr>
              <w:t>月12月31日，合同需包含：服务内容说明、收费标准及收费金额；服务内容所对应的具体科研活动的关联性说明等；</w:t>
            </w:r>
          </w:p>
          <w:p>
            <w:pPr>
              <w:widowControl w:val="0"/>
              <w:rPr>
                <w:rFonts w:eastAsia="仿宋_GB2312"/>
                <w:sz w:val="24"/>
                <w:szCs w:val="24"/>
                <w:lang w:eastAsia="zh-CN"/>
              </w:rPr>
            </w:pPr>
            <w:r>
              <w:rPr>
                <w:rFonts w:ascii="Times New Roman" w:hAnsi="Times New Roman" w:eastAsia="仿宋_GB2312" w:cs="Times New Roman"/>
                <w:kern w:val="2"/>
                <w:sz w:val="24"/>
                <w:szCs w:val="24"/>
                <w:lang w:eastAsia="zh-CN" w:bidi="ar"/>
              </w:rPr>
              <w:t>3</w:t>
            </w:r>
            <w:r>
              <w:rPr>
                <w:rFonts w:hint="eastAsia" w:ascii="Times New Roman" w:hAnsi="Times New Roman" w:eastAsia="仿宋_GB2312" w:cs="仿宋_GB2312"/>
                <w:kern w:val="2"/>
                <w:sz w:val="24"/>
                <w:szCs w:val="24"/>
                <w:lang w:eastAsia="zh-CN" w:bidi="ar"/>
              </w:rPr>
              <w:t>.2024年建成并投入使用的中试生产线，提供中试的一整套证明材料，包括技术报告、工作报告、中试生产线及设备清单、检测报告、产品样品、经济效益证明等；</w:t>
            </w:r>
          </w:p>
          <w:p>
            <w:pPr>
              <w:widowControl w:val="0"/>
              <w:rPr>
                <w:rFonts w:eastAsia="仿宋_GB2312"/>
                <w:kern w:val="2"/>
                <w:sz w:val="24"/>
                <w:szCs w:val="24"/>
                <w:lang w:eastAsia="zh-CN" w:bidi="ar"/>
              </w:rPr>
            </w:pPr>
            <w:r>
              <w:rPr>
                <w:rFonts w:ascii="Times New Roman" w:hAnsi="Times New Roman" w:eastAsia="仿宋_GB2312" w:cs="Times New Roman"/>
                <w:kern w:val="2"/>
                <w:sz w:val="24"/>
                <w:szCs w:val="24"/>
                <w:lang w:eastAsia="zh-CN" w:bidi="ar"/>
              </w:rPr>
              <w:t>4</w:t>
            </w:r>
            <w:r>
              <w:rPr>
                <w:rFonts w:hint="eastAsia" w:ascii="Times New Roman" w:hAnsi="Times New Roman" w:eastAsia="仿宋_GB2312" w:cs="仿宋_GB2312"/>
                <w:kern w:val="2"/>
                <w:sz w:val="24"/>
                <w:szCs w:val="24"/>
                <w:lang w:eastAsia="zh-CN" w:bidi="ar"/>
              </w:rPr>
              <w:t>.付款发票或转账记录</w:t>
            </w:r>
            <w:r>
              <w:rPr>
                <w:rFonts w:hint="eastAsia" w:eastAsia="仿宋_GB2312"/>
                <w:kern w:val="2"/>
                <w:sz w:val="24"/>
                <w:szCs w:val="24"/>
                <w:lang w:eastAsia="zh-CN" w:bidi="ar"/>
              </w:rPr>
              <w:t>；</w:t>
            </w:r>
          </w:p>
          <w:p>
            <w:pPr>
              <w:rPr>
                <w:rFonts w:eastAsia="仿宋_GB2312"/>
                <w:sz w:val="24"/>
                <w:szCs w:val="24"/>
                <w:lang w:eastAsia="zh-CN"/>
              </w:rPr>
            </w:pPr>
            <w:r>
              <w:rPr>
                <w:rFonts w:hint="eastAsia" w:ascii="Times New Roman" w:hAnsi="Times New Roman" w:eastAsia="仿宋_GB2312" w:cs="Calibri"/>
                <w:kern w:val="2"/>
                <w:sz w:val="24"/>
                <w:szCs w:val="24"/>
                <w:lang w:eastAsia="zh-CN" w:bidi="ar"/>
              </w:rPr>
              <w:t>5.其他等相关证明材料。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15</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检验检测</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检验检测服务</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.检验检测服务必须依托企业自立项目，提供以下自立项目材料：自立项目文件、合同书和工作总结报告；</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.检验检测报告（加盖资质章）。</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r>
              <w:rPr>
                <w:rFonts w:hint="eastAsia" w:ascii="Times New Roman" w:hAnsi="Times New Roman" w:eastAsia="仿宋_GB2312" w:cs="仿宋_GB2312"/>
                <w:kern w:val="2"/>
                <w:sz w:val="24"/>
                <w:szCs w:val="24"/>
                <w:lang w:eastAsia="zh-CN" w:bidi="ar"/>
              </w:rPr>
              <w:t>有资质部门出具的检验检测报告（</w:t>
            </w:r>
            <w:r>
              <w:rPr>
                <w:rFonts w:ascii="Times New Roman" w:hAnsi="Times New Roman" w:eastAsia="仿宋_GB2312" w:cs="Times New Roman"/>
                <w:kern w:val="2"/>
                <w:sz w:val="24"/>
                <w:szCs w:val="24"/>
                <w:lang w:eastAsia="zh-CN" w:bidi="ar"/>
              </w:rPr>
              <w:t>CMA</w:t>
            </w:r>
            <w:r>
              <w:rPr>
                <w:rFonts w:hint="eastAsia" w:ascii="Times New Roman" w:hAnsi="Times New Roman" w:eastAsia="仿宋_GB2312" w:cs="仿宋_GB2312"/>
                <w:kern w:val="2"/>
                <w:sz w:val="24"/>
                <w:szCs w:val="24"/>
                <w:lang w:eastAsia="zh-CN" w:bidi="ar"/>
              </w:rPr>
              <w:t>、</w:t>
            </w:r>
            <w:r>
              <w:rPr>
                <w:rFonts w:ascii="Times New Roman" w:hAnsi="Times New Roman" w:eastAsia="仿宋_GB2312" w:cs="Times New Roman"/>
                <w:kern w:val="2"/>
                <w:sz w:val="24"/>
                <w:szCs w:val="24"/>
                <w:lang w:eastAsia="zh-CN" w:bidi="ar"/>
              </w:rPr>
              <w:t>CNAS</w:t>
            </w:r>
            <w:r>
              <w:rPr>
                <w:rFonts w:hint="eastAsia" w:ascii="Times New Roman" w:hAnsi="Times New Roman" w:eastAsia="仿宋_GB2312" w:cs="仿宋_GB2312"/>
                <w:kern w:val="2"/>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16</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lang w:eastAsia="zh-CN"/>
              </w:rPr>
            </w:pPr>
            <w:r>
              <w:rPr>
                <w:rFonts w:hint="eastAsia" w:ascii="Times New Roman" w:hAnsi="Times New Roman" w:eastAsia="仿宋_GB2312" w:cs="仿宋_GB2312"/>
                <w:kern w:val="2"/>
                <w:sz w:val="24"/>
                <w:szCs w:val="24"/>
                <w:lang w:eastAsia="zh-CN" w:bidi="ar"/>
              </w:rPr>
              <w:t>大型科研仪器设施共享服务</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检验检测</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hint="eastAsia" w:ascii="Times New Roman" w:hAnsi="Times New Roman" w:eastAsia="仿宋_GB2312" w:cs="仿宋_GB2312"/>
                <w:kern w:val="2"/>
                <w:sz w:val="24"/>
                <w:szCs w:val="24"/>
                <w:lang w:eastAsia="zh-CN" w:bidi="ar"/>
              </w:rPr>
              <w:t>企业用户利用共享仪器设施开展科技研发试验检测等产生的技术成本，按照创新券管理办法通过申领青海省科技创新券途径进行补贴。</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.须为企业科技研发的自立项目，提供以下材料：自立项目任务书、合同书或协议、项目实施的工作报告或技术报告；</w:t>
            </w:r>
            <w:r>
              <w:rPr>
                <w:rFonts w:ascii="Times New Roman" w:hAnsi="Times New Roman" w:eastAsia="仿宋_GB2312" w:cs="Times New Roman"/>
                <w:kern w:val="2"/>
                <w:sz w:val="24"/>
                <w:szCs w:val="24"/>
                <w:lang w:eastAsia="zh-CN" w:bidi="ar"/>
              </w:rPr>
              <w:t xml:space="preserve"> </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.提供具体金额的技术合同和相应发票；</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3</w:t>
            </w:r>
            <w:r>
              <w:rPr>
                <w:rFonts w:hint="eastAsia" w:ascii="Times New Roman" w:hAnsi="Times New Roman" w:eastAsia="仿宋_GB2312" w:cs="仿宋_GB2312"/>
                <w:kern w:val="2"/>
                <w:sz w:val="24"/>
                <w:szCs w:val="24"/>
                <w:lang w:eastAsia="zh-CN" w:bidi="ar"/>
              </w:rPr>
              <w:t>.检验检测报告（盖资质章）。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17</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科技金融</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科技成果资产评估</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.提供科技资产评估报告；</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.提供科技成果抵押贷款证明。</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r>
              <w:rPr>
                <w:rFonts w:hint="eastAsia" w:ascii="Times New Roman" w:hAnsi="Times New Roman" w:eastAsia="仿宋_GB2312" w:cs="仿宋_GB2312"/>
                <w:kern w:val="2"/>
                <w:sz w:val="24"/>
                <w:szCs w:val="24"/>
                <w:lang w:eastAsia="zh-CN" w:bidi="ar"/>
              </w:rPr>
              <w:t>开展科技成果抵押融资贷款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ascii="Times New Roman" w:hAnsi="Times New Roman" w:eastAsia="仿宋_GB2312" w:cs="Times New Roman"/>
                <w:kern w:val="2"/>
                <w:sz w:val="24"/>
                <w:szCs w:val="24"/>
                <w:lang w:eastAsia="zh-CN" w:bidi="ar"/>
              </w:rPr>
              <w:t>18</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科技金融</w:t>
            </w:r>
          </w:p>
        </w:tc>
        <w:tc>
          <w:tcPr>
            <w:tcW w:w="5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仿宋_GB2312"/>
                <w:sz w:val="24"/>
                <w:szCs w:val="24"/>
              </w:rPr>
            </w:pPr>
            <w:r>
              <w:rPr>
                <w:rFonts w:hint="eastAsia" w:ascii="Times New Roman" w:hAnsi="Times New Roman" w:eastAsia="仿宋_GB2312" w:cs="仿宋_GB2312"/>
                <w:kern w:val="2"/>
                <w:sz w:val="24"/>
                <w:szCs w:val="24"/>
                <w:lang w:eastAsia="zh-CN" w:bidi="ar"/>
              </w:rPr>
              <w:t>科技保险</w:t>
            </w:r>
          </w:p>
        </w:tc>
        <w:tc>
          <w:tcPr>
            <w:tcW w:w="20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1</w:t>
            </w:r>
            <w:r>
              <w:rPr>
                <w:rFonts w:hint="eastAsia" w:ascii="Times New Roman" w:hAnsi="Times New Roman" w:eastAsia="仿宋_GB2312" w:cs="仿宋_GB2312"/>
                <w:kern w:val="2"/>
                <w:sz w:val="24"/>
                <w:szCs w:val="24"/>
                <w:lang w:eastAsia="zh-CN" w:bidi="ar"/>
              </w:rPr>
              <w:t>.科技人才保险；</w:t>
            </w:r>
            <w:r>
              <w:rPr>
                <w:rFonts w:ascii="Times New Roman" w:hAnsi="Times New Roman" w:eastAsia="仿宋_GB2312" w:cs="Times New Roman"/>
                <w:kern w:val="2"/>
                <w:sz w:val="24"/>
                <w:szCs w:val="24"/>
                <w:lang w:eastAsia="zh-CN" w:bidi="ar"/>
              </w:rPr>
              <w:t xml:space="preserve"> </w:t>
            </w:r>
          </w:p>
          <w:p>
            <w:pPr>
              <w:widowControl w:val="0"/>
              <w:jc w:val="both"/>
              <w:rPr>
                <w:rFonts w:eastAsia="仿宋_GB2312"/>
                <w:sz w:val="24"/>
                <w:szCs w:val="24"/>
                <w:lang w:eastAsia="zh-CN"/>
              </w:rPr>
            </w:pPr>
            <w:r>
              <w:rPr>
                <w:rFonts w:ascii="Times New Roman" w:hAnsi="Times New Roman" w:eastAsia="仿宋_GB2312" w:cs="Times New Roman"/>
                <w:kern w:val="2"/>
                <w:sz w:val="24"/>
                <w:szCs w:val="24"/>
                <w:lang w:eastAsia="zh-CN" w:bidi="ar"/>
              </w:rPr>
              <w:t>2</w:t>
            </w:r>
            <w:r>
              <w:rPr>
                <w:rFonts w:hint="eastAsia" w:ascii="Times New Roman" w:hAnsi="Times New Roman" w:eastAsia="仿宋_GB2312" w:cs="仿宋_GB2312"/>
                <w:kern w:val="2"/>
                <w:sz w:val="24"/>
                <w:szCs w:val="24"/>
                <w:lang w:eastAsia="zh-CN" w:bidi="ar"/>
              </w:rPr>
              <w:t>.科技研发过程中技术风险保险；</w:t>
            </w:r>
            <w:r>
              <w:rPr>
                <w:rFonts w:ascii="Times New Roman" w:hAnsi="Times New Roman" w:eastAsia="仿宋_GB2312" w:cs="Times New Roman"/>
                <w:kern w:val="2"/>
                <w:sz w:val="24"/>
                <w:szCs w:val="24"/>
                <w:lang w:eastAsia="zh-CN" w:bidi="ar"/>
              </w:rPr>
              <w:t xml:space="preserve"> </w:t>
            </w:r>
          </w:p>
          <w:p>
            <w:pPr>
              <w:widowControl w:val="0"/>
              <w:jc w:val="both"/>
              <w:rPr>
                <w:rFonts w:eastAsia="仿宋_GB2312"/>
                <w:sz w:val="24"/>
                <w:szCs w:val="24"/>
              </w:rPr>
            </w:pPr>
            <w:r>
              <w:rPr>
                <w:rFonts w:ascii="Times New Roman" w:hAnsi="Times New Roman" w:eastAsia="仿宋_GB2312" w:cs="Times New Roman"/>
                <w:kern w:val="2"/>
                <w:sz w:val="24"/>
                <w:szCs w:val="24"/>
                <w:lang w:eastAsia="zh-CN" w:bidi="ar"/>
              </w:rPr>
              <w:t>3</w:t>
            </w:r>
            <w:r>
              <w:rPr>
                <w:rFonts w:hint="eastAsia" w:ascii="Times New Roman" w:hAnsi="Times New Roman" w:eastAsia="仿宋_GB2312" w:cs="仿宋_GB2312"/>
                <w:kern w:val="2"/>
                <w:sz w:val="24"/>
                <w:szCs w:val="24"/>
                <w:lang w:eastAsia="zh-CN" w:bidi="ar"/>
              </w:rPr>
              <w:t>.科研设备财产保险。</w:t>
            </w:r>
          </w:p>
        </w:tc>
        <w:tc>
          <w:tcPr>
            <w:tcW w:w="12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eastAsia="仿宋_GB2312"/>
                <w:sz w:val="24"/>
                <w:szCs w:val="24"/>
                <w:lang w:eastAsia="zh-CN"/>
              </w:rPr>
            </w:pPr>
            <w:r>
              <w:rPr>
                <w:rFonts w:hint="eastAsia" w:ascii="Times New Roman" w:hAnsi="Times New Roman" w:eastAsia="仿宋_GB2312" w:cs="仿宋_GB2312"/>
                <w:kern w:val="2"/>
                <w:sz w:val="24"/>
                <w:szCs w:val="24"/>
                <w:lang w:eastAsia="zh-CN" w:bidi="ar"/>
              </w:rPr>
              <w:t>提供与保险机构签订的保险合同和竞价合同或其它竞价证明文件及材料。</w:t>
            </w:r>
          </w:p>
        </w:tc>
      </w:tr>
    </w:tbl>
    <w:p>
      <w:pPr>
        <w:widowControl w:val="0"/>
        <w:jc w:val="both"/>
        <w:rPr>
          <w:lang w:eastAsia="zh-CN"/>
        </w:rPr>
      </w:pPr>
    </w:p>
    <w:p>
      <w:pPr>
        <w:spacing w:before="27" w:line="231" w:lineRule="auto"/>
        <w:ind w:left="136" w:right="335" w:firstLine="480"/>
        <w:rPr>
          <w:rFonts w:ascii="仿宋" w:hAnsi="仿宋" w:eastAsia="仿宋" w:cs="仿宋"/>
          <w:spacing w:val="-2"/>
          <w:sz w:val="24"/>
          <w:szCs w:val="24"/>
          <w:lang w:eastAsia="zh-CN"/>
        </w:rPr>
      </w:pPr>
    </w:p>
    <w:p/>
    <w:p>
      <w:bookmarkStart w:id="0" w:name="_GoBack"/>
      <w:bookmarkEnd w:id="0"/>
    </w:p>
    <w:sectPr>
      <w:pgSz w:w="11906" w:h="16839"/>
      <w:pgMar w:top="1440" w:right="1800" w:bottom="1440" w:left="180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3652132"/>
    <w:rsid w:val="03652132"/>
    <w:rsid w:val="0F322F3C"/>
    <w:rsid w:val="26C847A9"/>
    <w:rsid w:val="6689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customStyle="1" w:styleId="5">
    <w:name w:val="Table Text"/>
    <w:basedOn w:val="1"/>
    <w:autoRedefine/>
    <w:semiHidden/>
    <w:qFormat/>
    <w:uiPriority w:val="0"/>
    <w:rPr>
      <w:rFonts w:ascii="宋体" w:hAnsi="宋体" w:eastAsia="宋体" w:cs="宋体"/>
      <w:sz w:val="28"/>
      <w:szCs w:val="28"/>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1411</Words>
  <Characters>1470</Characters>
  <Lines>0</Lines>
  <Paragraphs>0</Paragraphs>
  <TotalTime>0</TotalTime>
  <ScaleCrop>false</ScaleCrop>
  <LinksUpToDate>false</LinksUpToDate>
  <CharactersWithSpaces>1473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2024-04-15T13:09:00Z</dcterms:created>
  <dc:creator>辰</dc:creator>
  <cp:lastModifiedBy>辰</cp:lastModifiedBy>
  <dcterms:modified xsi:type="dcterms:W3CDTF">2024-04-15T13:11:49Z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4ACC0E6C004947BBB7B8E93DE1905023_13</vt:lpwstr>
  </property>
</Properties>
</file>