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autoSpaceDE/>
        <w:autoSpaceDN/>
        <w:bidi w:val="0"/>
        <w:spacing w:line="48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北京经济技术开发区</w:t>
      </w:r>
      <w:r>
        <w:rPr>
          <w:rFonts w:hint="eastAsia" w:ascii="方正小标宋简体" w:hAnsi="方正小标宋简体" w:eastAsia="方正小标宋简体" w:cs="方正小标宋简体"/>
          <w:sz w:val="40"/>
          <w:szCs w:val="40"/>
        </w:rPr>
        <w:t>高新技术企业认定</w:t>
      </w:r>
    </w:p>
    <w:p>
      <w:pPr>
        <w:keepNext w:val="0"/>
        <w:keepLines w:val="0"/>
        <w:pageBreakBefore w:val="0"/>
        <w:kinsoku/>
        <w:wordWrap/>
        <w:overflowPunct/>
        <w:autoSpaceDE/>
        <w:autoSpaceDN/>
        <w:bidi w:val="0"/>
        <w:spacing w:line="48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申报材料顺序清单</w:t>
      </w:r>
    </w:p>
    <w:p>
      <w:pPr>
        <w:keepNext w:val="0"/>
        <w:keepLines w:val="0"/>
        <w:pageBreakBefore w:val="0"/>
        <w:kinsoku/>
        <w:wordWrap/>
        <w:overflowPunct/>
        <w:autoSpaceDE/>
        <w:autoSpaceDN/>
        <w:bidi w:val="0"/>
        <w:spacing w:line="480" w:lineRule="exact"/>
        <w:jc w:val="center"/>
        <w:textAlignment w:val="auto"/>
        <w:rPr>
          <w:rFonts w:hint="eastAsia" w:ascii="仿宋_GB2312" w:hAnsi="仿宋_GB2312" w:eastAsia="仿宋_GB2312" w:cs="仿宋_GB2312"/>
          <w:b/>
          <w:sz w:val="24"/>
          <w:szCs w:val="24"/>
        </w:rPr>
      </w:pPr>
    </w:p>
    <w:p>
      <w:pPr>
        <w:keepNext w:val="0"/>
        <w:keepLines w:val="0"/>
        <w:pageBreakBefore w:val="0"/>
        <w:numPr>
          <w:ilvl w:val="0"/>
          <w:numId w:val="2"/>
        </w:numPr>
        <w:kinsoku/>
        <w:wordWrap/>
        <w:overflowPunct/>
        <w:autoSpaceDE/>
        <w:autoSpaceDN/>
        <w:bidi w:val="0"/>
        <w:spacing w:line="480" w:lineRule="exac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对于企业最终上交的高新认定材料，按照以下顺序排列</w:t>
      </w:r>
    </w:p>
    <w:p>
      <w:pPr>
        <w:keepNext w:val="0"/>
        <w:keepLines w:val="0"/>
        <w:pageBreakBefore w:val="0"/>
        <w:kinsoku/>
        <w:wordWrap/>
        <w:overflowPunct/>
        <w:topLinePunct/>
        <w:autoSpaceDE/>
        <w:autoSpaceDN/>
        <w:bidi w:val="0"/>
        <w:adjustRightInd w:val="0"/>
        <w:snapToGrid w:val="0"/>
        <w:spacing w:line="48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书面材料目录</w:t>
      </w:r>
    </w:p>
    <w:p>
      <w:pPr>
        <w:keepNext w:val="0"/>
        <w:keepLines w:val="0"/>
        <w:pageBreakBefore w:val="0"/>
        <w:kinsoku/>
        <w:wordWrap/>
        <w:overflowPunct/>
        <w:topLinePunct/>
        <w:autoSpaceDE/>
        <w:autoSpaceDN/>
        <w:bidi w:val="0"/>
        <w:adjustRightInd w:val="0"/>
        <w:snapToGrid w:val="0"/>
        <w:spacing w:line="48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《高新技术企业认定申请书》</w:t>
      </w:r>
    </w:p>
    <w:p>
      <w:pPr>
        <w:keepNext w:val="0"/>
        <w:keepLines w:val="0"/>
        <w:pageBreakBefore w:val="0"/>
        <w:kinsoku/>
        <w:wordWrap/>
        <w:overflowPunct/>
        <w:topLinePunct/>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在线打印并法定代表人签名、加盖企业公章、注册类型需与营业执照一致</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原</w:t>
      </w:r>
      <w:r>
        <w:rPr>
          <w:rFonts w:hint="eastAsia" w:ascii="仿宋_GB2312" w:hAnsi="仿宋_GB2312" w:eastAsia="仿宋_GB2312" w:cs="仿宋_GB2312"/>
          <w:sz w:val="28"/>
          <w:szCs w:val="28"/>
        </w:rPr>
        <w:t>经开区企业需注意</w:t>
      </w:r>
      <w:r>
        <w:rPr>
          <w:rFonts w:hint="eastAsia" w:ascii="仿宋_GB2312" w:hAnsi="仿宋_GB2312" w:eastAsia="仿宋_GB2312" w:cs="仿宋_GB2312"/>
          <w:sz w:val="28"/>
          <w:szCs w:val="28"/>
          <w:lang w:eastAsia="zh-CN"/>
        </w:rPr>
        <w:t>以下</w:t>
      </w:r>
      <w:r>
        <w:rPr>
          <w:rFonts w:hint="eastAsia" w:ascii="仿宋_GB2312" w:hAnsi="仿宋_GB2312" w:eastAsia="仿宋_GB2312" w:cs="仿宋_GB2312"/>
          <w:sz w:val="28"/>
          <w:szCs w:val="28"/>
        </w:rPr>
        <w:t>几点：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行政区域选“大兴区”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是否属于</w:t>
      </w:r>
      <w:r>
        <w:rPr>
          <w:rFonts w:hint="eastAsia" w:ascii="仿宋_GB2312" w:hAnsi="仿宋_GB2312" w:eastAsia="仿宋_GB2312" w:cs="仿宋_GB2312"/>
          <w:sz w:val="28"/>
          <w:szCs w:val="28"/>
          <w:lang w:eastAsia="zh-CN"/>
        </w:rPr>
        <w:t>国家</w:t>
      </w:r>
      <w:r>
        <w:rPr>
          <w:rFonts w:hint="eastAsia" w:ascii="仿宋_GB2312" w:hAnsi="仿宋_GB2312" w:eastAsia="仿宋_GB2312" w:cs="仿宋_GB2312"/>
          <w:sz w:val="28"/>
          <w:szCs w:val="28"/>
        </w:rPr>
        <w:t>级高新区内企业选“是”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高新区名称选“中关村科技园区”。</w:t>
      </w:r>
    </w:p>
    <w:p>
      <w:pPr>
        <w:keepNext w:val="0"/>
        <w:keepLines w:val="0"/>
        <w:pageBreakBefore w:val="0"/>
        <w:kinsoku/>
        <w:wordWrap/>
        <w:overflowPunct/>
        <w:topLinePunct/>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原</w:t>
      </w:r>
      <w:r>
        <w:rPr>
          <w:rFonts w:hint="eastAsia" w:ascii="仿宋_GB2312" w:hAnsi="仿宋_GB2312" w:eastAsia="仿宋_GB2312" w:cs="仿宋_GB2312"/>
          <w:sz w:val="28"/>
          <w:szCs w:val="28"/>
        </w:rPr>
        <w:t>通州</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大兴企业自行判断选择</w:t>
      </w:r>
      <w:r>
        <w:rPr>
          <w:rFonts w:hint="eastAsia" w:ascii="仿宋_GB2312" w:hAnsi="仿宋_GB2312" w:eastAsia="仿宋_GB2312" w:cs="仿宋_GB2312"/>
          <w:sz w:val="28"/>
          <w:szCs w:val="28"/>
          <w:lang w:eastAsia="zh-CN"/>
        </w:rPr>
        <w:t>。</w:t>
      </w:r>
    </w:p>
    <w:p>
      <w:pPr>
        <w:keepNext w:val="0"/>
        <w:keepLines w:val="0"/>
        <w:pageBreakBefore w:val="0"/>
        <w:numPr>
          <w:ilvl w:val="0"/>
          <w:numId w:val="0"/>
        </w:numPr>
        <w:kinsoku/>
        <w:wordWrap/>
        <w:overflowPunct/>
        <w:topLinePunct/>
        <w:autoSpaceDE/>
        <w:autoSpaceDN/>
        <w:bidi w:val="0"/>
        <w:adjustRightInd w:val="0"/>
        <w:snapToGrid w:val="0"/>
        <w:spacing w:line="480" w:lineRule="exact"/>
        <w:ind w:firstLine="562"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HYPERLINK "http://www.haosou.com/s?q=%E4%BC%81%E4%B8%9A%E8%90%A5%E4%B8%9A%E6%89%A7%E7%85%A7&amp;ie=utf-8&amp;src=wenda_link" \t "_blank"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企业营业执照</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sz w:val="28"/>
          <w:szCs w:val="28"/>
        </w:rPr>
        <w:t>副本</w:t>
      </w:r>
      <w:r>
        <w:rPr>
          <w:rFonts w:hint="eastAsia" w:ascii="仿宋_GB2312" w:hAnsi="仿宋_GB2312" w:eastAsia="仿宋_GB2312" w:cs="仿宋_GB2312"/>
          <w:b/>
          <w:bCs/>
          <w:sz w:val="28"/>
          <w:szCs w:val="28"/>
          <w:lang w:val="en-US" w:eastAsia="zh-CN"/>
        </w:rPr>
        <w:t>复印件</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加盖企业公章</w:t>
      </w:r>
      <w:r>
        <w:rPr>
          <w:rFonts w:hint="eastAsia" w:ascii="仿宋_GB2312" w:hAnsi="仿宋_GB2312" w:eastAsia="仿宋_GB2312" w:cs="仿宋_GB2312"/>
          <w:sz w:val="28"/>
          <w:szCs w:val="28"/>
          <w:lang w:eastAsia="zh-CN"/>
        </w:rPr>
        <w:t>）</w:t>
      </w:r>
    </w:p>
    <w:p>
      <w:pPr>
        <w:keepNext w:val="0"/>
        <w:keepLines w:val="0"/>
        <w:pageBreakBefore w:val="0"/>
        <w:numPr>
          <w:ilvl w:val="0"/>
          <w:numId w:val="0"/>
        </w:numPr>
        <w:kinsoku/>
        <w:wordWrap/>
        <w:overflowPunct/>
        <w:topLinePunct/>
        <w:autoSpaceDE/>
        <w:autoSpaceDN/>
        <w:bidi w:val="0"/>
        <w:adjustRightInd w:val="0"/>
        <w:snapToGrid w:val="0"/>
        <w:spacing w:line="48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4.知识产权相关材料</w:t>
      </w:r>
    </w:p>
    <w:p>
      <w:pPr>
        <w:keepNext w:val="0"/>
        <w:keepLines w:val="0"/>
        <w:pageBreakBefore w:val="0"/>
        <w:numPr>
          <w:ilvl w:val="0"/>
          <w:numId w:val="0"/>
        </w:numPr>
        <w:kinsoku/>
        <w:wordWrap/>
        <w:overflowPunct/>
        <w:topLinePunct/>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知识产权证书及反映技术水平的证明材料、参与制定标准情况等，知识产权必须是申报企业名下</w:t>
      </w:r>
      <w:r>
        <w:rPr>
          <w:rFonts w:hint="eastAsia" w:ascii="仿宋_GB2312" w:hAnsi="仿宋_GB2312" w:eastAsia="仿宋_GB2312" w:cs="仿宋_GB2312"/>
          <w:sz w:val="28"/>
          <w:szCs w:val="28"/>
          <w:lang w:eastAsia="zh-CN"/>
        </w:rPr>
        <w:t>（若企业更名需附工商出具的名称变更通知书）。</w:t>
      </w:r>
    </w:p>
    <w:p>
      <w:pPr>
        <w:keepNext w:val="0"/>
        <w:keepLines w:val="0"/>
        <w:pageBreakBefore w:val="0"/>
        <w:numPr>
          <w:ilvl w:val="0"/>
          <w:numId w:val="0"/>
        </w:numPr>
        <w:kinsoku/>
        <w:wordWrap/>
        <w:overflowPunct/>
        <w:topLinePunct/>
        <w:autoSpaceDE/>
        <w:autoSpaceDN/>
        <w:bidi w:val="0"/>
        <w:adjustRightInd w:val="0"/>
        <w:snapToGrid w:val="0"/>
        <w:spacing w:line="48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5.</w:t>
      </w:r>
      <w:r>
        <w:rPr>
          <w:rFonts w:hint="eastAsia" w:ascii="仿宋_GB2312" w:hAnsi="仿宋_GB2312" w:eastAsia="仿宋_GB2312" w:cs="仿宋_GB2312"/>
          <w:b/>
          <w:bCs/>
          <w:sz w:val="28"/>
          <w:szCs w:val="28"/>
        </w:rPr>
        <w:t>科研项目立项证明</w:t>
      </w:r>
      <w:r>
        <w:rPr>
          <w:rFonts w:hint="eastAsia" w:ascii="仿宋_GB2312" w:hAnsi="仿宋_GB2312" w:eastAsia="仿宋_GB2312" w:cs="仿宋_GB2312"/>
          <w:b/>
          <w:bCs/>
          <w:sz w:val="28"/>
          <w:szCs w:val="28"/>
          <w:lang w:eastAsia="zh-CN"/>
        </w:rPr>
        <w:t>材料</w:t>
      </w:r>
    </w:p>
    <w:p>
      <w:pPr>
        <w:keepNext w:val="0"/>
        <w:keepLines w:val="0"/>
        <w:pageBreakBefore w:val="0"/>
        <w:kinsoku/>
        <w:wordWrap/>
        <w:overflowPunct/>
        <w:topLinePunct/>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已完成的提供已验收或结题项目需附验收或结题报告，未完成的提供立项报告</w:t>
      </w:r>
      <w:r>
        <w:rPr>
          <w:rFonts w:hint="eastAsia" w:ascii="仿宋_GB2312" w:hAnsi="仿宋_GB2312" w:eastAsia="仿宋_GB2312" w:cs="仿宋_GB2312"/>
          <w:sz w:val="28"/>
          <w:szCs w:val="28"/>
          <w:highlight w:val="none"/>
          <w:lang w:eastAsia="zh-CN"/>
        </w:rPr>
        <w:t>。</w:t>
      </w:r>
    </w:p>
    <w:p>
      <w:pPr>
        <w:keepNext w:val="0"/>
        <w:keepLines w:val="0"/>
        <w:pageBreakBefore w:val="0"/>
        <w:numPr>
          <w:ilvl w:val="0"/>
          <w:numId w:val="0"/>
        </w:numPr>
        <w:kinsoku/>
        <w:wordWrap/>
        <w:overflowPunct/>
        <w:topLinePunct/>
        <w:autoSpaceDE/>
        <w:autoSpaceDN/>
        <w:bidi w:val="0"/>
        <w:adjustRightInd w:val="0"/>
        <w:snapToGrid w:val="0"/>
        <w:spacing w:line="480" w:lineRule="exact"/>
        <w:ind w:firstLine="562" w:firstLineChars="200"/>
        <w:textAlignment w:val="auto"/>
        <w:rPr>
          <w:rFonts w:hint="eastAsia" w:ascii="仿宋_GB2312" w:hAnsi="仿宋_GB2312" w:eastAsia="仿宋_GB2312" w:cs="仿宋_GB2312"/>
          <w:b/>
          <w:bCs/>
          <w:sz w:val="28"/>
          <w:szCs w:val="28"/>
          <w:highlight w:val="none"/>
          <w:lang w:eastAsia="zh-CN"/>
        </w:rPr>
      </w:pPr>
      <w:r>
        <w:rPr>
          <w:rFonts w:hint="eastAsia" w:ascii="仿宋_GB2312" w:hAnsi="仿宋_GB2312" w:eastAsia="仿宋_GB2312" w:cs="仿宋_GB2312"/>
          <w:b/>
          <w:bCs/>
          <w:sz w:val="28"/>
          <w:szCs w:val="28"/>
          <w:highlight w:val="none"/>
          <w:lang w:val="en-US" w:eastAsia="zh-CN"/>
        </w:rPr>
        <w:t>6.</w:t>
      </w:r>
      <w:r>
        <w:rPr>
          <w:rFonts w:hint="eastAsia" w:ascii="仿宋_GB2312" w:hAnsi="仿宋_GB2312" w:eastAsia="仿宋_GB2312" w:cs="仿宋_GB2312"/>
          <w:b/>
          <w:bCs/>
          <w:sz w:val="28"/>
          <w:szCs w:val="28"/>
          <w:highlight w:val="none"/>
        </w:rPr>
        <w:t>科技成果转化</w:t>
      </w:r>
      <w:r>
        <w:rPr>
          <w:rFonts w:hint="eastAsia" w:ascii="仿宋_GB2312" w:hAnsi="仿宋_GB2312" w:eastAsia="仿宋_GB2312" w:cs="仿宋_GB2312"/>
          <w:b/>
          <w:bCs/>
          <w:sz w:val="28"/>
          <w:szCs w:val="28"/>
          <w:highlight w:val="none"/>
          <w:lang w:eastAsia="zh-CN"/>
        </w:rPr>
        <w:t>证明材料</w:t>
      </w:r>
    </w:p>
    <w:p>
      <w:pPr>
        <w:keepNext w:val="0"/>
        <w:keepLines w:val="0"/>
        <w:pageBreakBefore w:val="0"/>
        <w:kinsoku/>
        <w:wordWrap/>
        <w:overflowPunct/>
        <w:topLinePunct/>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近三年科技成果转化的总体情况与转化形式、应用成效的逐项列表说明并提供相关产品的生产批文、认证认可和资质证书、产品质量检验报告、合同发票等材料（合同内容包括首页、盖章页、金额页。如果合同数量过多，则附合同清单，并提供部分代表性合同及发票）。</w:t>
      </w:r>
    </w:p>
    <w:p>
      <w:pPr>
        <w:keepNext w:val="0"/>
        <w:keepLines w:val="0"/>
        <w:pageBreakBefore w:val="0"/>
        <w:kinsoku/>
        <w:wordWrap/>
        <w:overflowPunct/>
        <w:topLinePunct/>
        <w:autoSpaceDE/>
        <w:autoSpaceDN/>
        <w:bidi w:val="0"/>
        <w:adjustRightInd w:val="0"/>
        <w:snapToGrid w:val="0"/>
        <w:spacing w:line="48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7</w:t>
      </w:r>
      <w:r>
        <w:rPr>
          <w:rFonts w:hint="eastAsia" w:ascii="仿宋_GB2312" w:hAnsi="仿宋_GB2312" w:eastAsia="仿宋_GB2312" w:cs="仿宋_GB2312"/>
          <w:b/>
          <w:bCs/>
          <w:sz w:val="28"/>
          <w:szCs w:val="28"/>
        </w:rPr>
        <w:t>.企业职工和科技人员情况说明材料</w:t>
      </w:r>
    </w:p>
    <w:p>
      <w:pPr>
        <w:keepNext w:val="0"/>
        <w:keepLines w:val="0"/>
        <w:pageBreakBefore w:val="0"/>
        <w:kinsoku/>
        <w:wordWrap/>
        <w:overflowPunct/>
        <w:topLinePunct/>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包括在职、兼职和临时聘用人员人数、人员学历结构、科技人员名单及其工作岗位等列表说明</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在职人员提供202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年1月-12月的北京市社会保险个人权益记录（单位职工缴费信息），兼职及临时聘用人员应附相关证明材料。</w:t>
      </w:r>
    </w:p>
    <w:p>
      <w:pPr>
        <w:keepNext w:val="0"/>
        <w:keepLines w:val="0"/>
        <w:pageBreakBefore w:val="0"/>
        <w:numPr>
          <w:ilvl w:val="0"/>
          <w:numId w:val="0"/>
        </w:numPr>
        <w:kinsoku/>
        <w:wordWrap/>
        <w:overflowPunct/>
        <w:topLinePunct/>
        <w:autoSpaceDE/>
        <w:autoSpaceDN/>
        <w:bidi w:val="0"/>
        <w:adjustRightInd w:val="0"/>
        <w:snapToGrid w:val="0"/>
        <w:spacing w:line="48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8.</w:t>
      </w:r>
      <w:r>
        <w:rPr>
          <w:rFonts w:hint="eastAsia" w:ascii="仿宋_GB2312" w:hAnsi="仿宋_GB2312" w:eastAsia="仿宋_GB2312" w:cs="仿宋_GB2312"/>
          <w:b/>
          <w:bCs/>
          <w:sz w:val="28"/>
          <w:szCs w:val="28"/>
        </w:rPr>
        <w:t>研究开发组织管理等相关材料</w:t>
      </w:r>
    </w:p>
    <w:p>
      <w:pPr>
        <w:keepNext w:val="0"/>
        <w:keepLines w:val="0"/>
        <w:pageBreakBefore w:val="0"/>
        <w:numPr>
          <w:ilvl w:val="0"/>
          <w:numId w:val="0"/>
        </w:numPr>
        <w:kinsoku/>
        <w:wordWrap/>
        <w:overflowPunct/>
        <w:topLinePunct/>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（1）制定了企业研究开发的组织管理制度，建立了研发投入核算体系，编制了研发费用辅助账；</w:t>
      </w:r>
    </w:p>
    <w:p>
      <w:pPr>
        <w:keepNext w:val="0"/>
        <w:keepLines w:val="0"/>
        <w:pageBreakBefore w:val="0"/>
        <w:numPr>
          <w:ilvl w:val="0"/>
          <w:numId w:val="0"/>
        </w:numPr>
        <w:kinsoku/>
        <w:wordWrap/>
        <w:overflowPunct/>
        <w:topLinePunct/>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（2）设立了内部科学技术研究开发机构并具备相应的科研条件，与国内外研究开发机构开展多种形式产学研合作；</w:t>
      </w:r>
    </w:p>
    <w:p>
      <w:pPr>
        <w:keepNext w:val="0"/>
        <w:keepLines w:val="0"/>
        <w:pageBreakBefore w:val="0"/>
        <w:numPr>
          <w:ilvl w:val="0"/>
          <w:numId w:val="0"/>
        </w:numPr>
        <w:kinsoku/>
        <w:wordWrap/>
        <w:overflowPunct/>
        <w:topLinePunct/>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（3）建立了科技成果转化的组织实施与激励奖励制度，建立开放式的创新创业平台；</w:t>
      </w:r>
    </w:p>
    <w:p>
      <w:pPr>
        <w:keepNext w:val="0"/>
        <w:keepLines w:val="0"/>
        <w:pageBreakBefore w:val="0"/>
        <w:numPr>
          <w:ilvl w:val="0"/>
          <w:numId w:val="0"/>
        </w:numPr>
        <w:kinsoku/>
        <w:wordWrap/>
        <w:overflowPunct/>
        <w:topLinePunct/>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（4）建立了科技人员的培养进修、职工技能培训、优秀人才引进，以及人才绩效评价奖励制度</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autoSpaceDE/>
        <w:autoSpaceDN/>
        <w:bidi w:val="0"/>
        <w:adjustRightInd w:val="0"/>
        <w:snapToGrid w:val="0"/>
        <w:spacing w:line="48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rPr>
        <w:t>.经具有资质并符合《工作指引》相关条件的中介机构出具的企业近三个会计年度（实际年限不足三年的按实际经营年限，下同）研究开发费用、近一个会计年度高新技术产品（服务）收入专项审计或鉴证报告，并附研究开发活动说明材料</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审计报告必须完整，需提供原件</w:t>
      </w:r>
    </w:p>
    <w:p>
      <w:pPr>
        <w:keepNext w:val="0"/>
        <w:keepLines w:val="0"/>
        <w:pageBreakBefore w:val="0"/>
        <w:kinsoku/>
        <w:wordWrap/>
        <w:overflowPunct/>
        <w:topLinePunct/>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研究开发费专项审计报告中需披露近三个年度每年的研究开发费及研究开发费总额，近三个年度每年的销售收入和销售收入总额，研究开发费用总额占同期销售收入总额的比值（实际经营不满三年的按实际经营时间计算）。</w:t>
      </w:r>
    </w:p>
    <w:p>
      <w:pPr>
        <w:keepNext w:val="0"/>
        <w:keepLines w:val="0"/>
        <w:pageBreakBefore w:val="0"/>
        <w:kinsoku/>
        <w:wordWrap/>
        <w:overflowPunct/>
        <w:topLinePunct/>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高新技术产品（服务）收入专项审计报告需披露近一年高新技术产品（服务）收入、主要产品（服务）收入、同期企业总收入、高新技术产品（服务）收入与同期总收入的比值。</w:t>
      </w:r>
    </w:p>
    <w:p>
      <w:pPr>
        <w:keepNext w:val="0"/>
        <w:keepLines w:val="0"/>
        <w:pageBreakBefore w:val="0"/>
        <w:kinsoku/>
        <w:wordWrap/>
        <w:overflowPunct/>
        <w:topLinePunct/>
        <w:autoSpaceDE/>
        <w:autoSpaceDN/>
        <w:bidi w:val="0"/>
        <w:adjustRightInd w:val="0"/>
        <w:snapToGrid w:val="0"/>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val="0"/>
          <w:sz w:val="28"/>
          <w:szCs w:val="28"/>
        </w:rPr>
        <w:t>企业应按照《认定办法》和《工作指引》的规定，选择符合条件的中介机构</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sz w:val="28"/>
          <w:szCs w:val="28"/>
        </w:rPr>
        <w:t>认真查询其相关资质及信用等情况，确保所聘用的中介机构符合条件，并出具书面承诺。</w:t>
      </w:r>
      <w:r>
        <w:rPr>
          <w:rFonts w:hint="eastAsia" w:ascii="仿宋_GB2312" w:hAnsi="仿宋_GB2312" w:eastAsia="仿宋_GB2312" w:cs="仿宋_GB2312"/>
          <w:sz w:val="28"/>
          <w:szCs w:val="28"/>
          <w:lang w:val="en-US" w:eastAsia="zh-CN"/>
        </w:rPr>
        <w:t>中介机构</w:t>
      </w:r>
      <w:r>
        <w:rPr>
          <w:rFonts w:hint="eastAsia" w:ascii="仿宋_GB2312" w:hAnsi="仿宋_GB2312" w:eastAsia="仿宋_GB2312" w:cs="仿宋_GB2312"/>
          <w:sz w:val="28"/>
          <w:szCs w:val="28"/>
        </w:rPr>
        <w:t>在出具的专项审计报告或鉴证报告后，应附中介机构诚信承诺书、营业执照复印件、执业证书复印件、中介机构当年任职职工名单（含姓名、性别、身份证号、劳动和社会保障卡号，其中注册会计师或税务师须提供证书编号）。</w:t>
      </w:r>
    </w:p>
    <w:p>
      <w:pPr>
        <w:keepNext w:val="0"/>
        <w:keepLines w:val="0"/>
        <w:pageBreakBefore w:val="0"/>
        <w:kinsoku/>
        <w:wordWrap/>
        <w:overflowPunct/>
        <w:topLinePunct/>
        <w:autoSpaceDE/>
        <w:autoSpaceDN/>
        <w:bidi w:val="0"/>
        <w:adjustRightInd w:val="0"/>
        <w:snapToGrid w:val="0"/>
        <w:spacing w:line="480" w:lineRule="exact"/>
        <w:ind w:firstLine="562" w:firstLineChars="2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1</w:t>
      </w:r>
      <w:r>
        <w:rPr>
          <w:rFonts w:hint="eastAsia" w:ascii="仿宋_GB2312" w:hAnsi="仿宋_GB2312" w:eastAsia="仿宋_GB2312" w:cs="仿宋_GB2312"/>
          <w:b/>
          <w:bCs/>
          <w:sz w:val="28"/>
          <w:szCs w:val="28"/>
          <w:lang w:val="en-US" w:eastAsia="zh-CN"/>
        </w:rPr>
        <w:t>0</w:t>
      </w:r>
      <w:r>
        <w:rPr>
          <w:rFonts w:hint="eastAsia" w:ascii="仿宋_GB2312" w:hAnsi="仿宋_GB2312" w:eastAsia="仿宋_GB2312" w:cs="仿宋_GB2312"/>
          <w:b/>
          <w:bCs/>
          <w:sz w:val="28"/>
          <w:szCs w:val="28"/>
        </w:rPr>
        <w:t>.经具有资质的中介机构鉴证的企业近三个会计年度的财务报告（包括会计报表、会计报表附注和财务情况说明书，实际年限不足三年的按</w:t>
      </w:r>
      <w:bookmarkStart w:id="0" w:name="_GoBack"/>
      <w:bookmarkEnd w:id="0"/>
      <w:r>
        <w:rPr>
          <w:rFonts w:hint="eastAsia" w:ascii="仿宋_GB2312" w:hAnsi="仿宋_GB2312" w:eastAsia="仿宋_GB2312" w:cs="仿宋_GB2312"/>
          <w:b/>
          <w:bCs/>
          <w:sz w:val="28"/>
          <w:szCs w:val="28"/>
        </w:rPr>
        <w:t>实际经营年限）</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年度审计报告必须完整，可以是复印件</w:t>
      </w:r>
      <w:r>
        <w:rPr>
          <w:rFonts w:hint="eastAsia" w:ascii="仿宋_GB2312" w:hAnsi="仿宋_GB2312" w:eastAsia="仿宋_GB2312" w:cs="仿宋_GB2312"/>
          <w:b/>
          <w:bCs/>
          <w:sz w:val="28"/>
          <w:szCs w:val="28"/>
          <w:lang w:val="en-US" w:eastAsia="zh-CN"/>
        </w:rPr>
        <w:t>加盖企业公章</w:t>
      </w:r>
    </w:p>
    <w:p>
      <w:pPr>
        <w:keepNext w:val="0"/>
        <w:keepLines w:val="0"/>
        <w:pageBreakBefore w:val="0"/>
        <w:kinsoku/>
        <w:wordWrap/>
        <w:overflowPunct/>
        <w:topLinePunct/>
        <w:autoSpaceDE/>
        <w:autoSpaceDN/>
        <w:bidi w:val="0"/>
        <w:adjustRightInd w:val="0"/>
        <w:snapToGrid w:val="0"/>
        <w:spacing w:line="48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w:t>
      </w: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.近三个会计年度企业所得税年度纳税申报表（包括主表及附表）</w:t>
      </w:r>
    </w:p>
    <w:p>
      <w:pPr>
        <w:keepNext w:val="0"/>
        <w:keepLines w:val="0"/>
        <w:pageBreakBefore w:val="0"/>
        <w:kinsoku/>
        <w:wordWrap/>
        <w:overflowPunct/>
        <w:autoSpaceDE/>
        <w:autoSpaceDN/>
        <w:bidi w:val="0"/>
        <w:spacing w:line="48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二、电子统计表填写注意事项</w:t>
      </w:r>
    </w:p>
    <w:p>
      <w:pPr>
        <w:keepNext w:val="0"/>
        <w:keepLines w:val="0"/>
        <w:pageBreakBefore w:val="0"/>
        <w:widowControl/>
        <w:kinsoku/>
        <w:wordWrap/>
        <w:overflowPunct/>
        <w:autoSpaceDE/>
        <w:autoSpaceDN/>
        <w:bidi w:val="0"/>
        <w:spacing w:line="48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1.报送材料的纸质版和电子版汇总表必须一致（包括企业名称、所属领域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相关经营数据</w:t>
      </w:r>
      <w:r>
        <w:rPr>
          <w:rFonts w:hint="eastAsia" w:ascii="仿宋_GB2312" w:hAnsi="仿宋_GB2312" w:eastAsia="仿宋_GB2312" w:cs="仿宋_GB2312"/>
          <w:sz w:val="28"/>
          <w:szCs w:val="28"/>
        </w:rPr>
        <w:t>等）,纸质材料与电子版材料联系人,电话等填写一致。系统填写联系人、联系电话务必是本企业内相关负责人电话，不得填写服务机构联系方式。</w:t>
      </w:r>
    </w:p>
    <w:p>
      <w:pPr>
        <w:keepNext w:val="0"/>
        <w:keepLines w:val="0"/>
        <w:pageBreakBefore w:val="0"/>
        <w:widowControl/>
        <w:kinsoku/>
        <w:wordWrap/>
        <w:overflowPunct/>
        <w:autoSpaceDE/>
        <w:autoSpaceDN/>
        <w:bidi w:val="0"/>
        <w:spacing w:line="48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2.同步报送《高新技术企业认定申请表》（电子版）</w:t>
      </w:r>
      <w:r>
        <w:rPr>
          <w:rFonts w:hint="eastAsia" w:ascii="仿宋_GB2312" w:hAnsi="仿宋_GB2312" w:eastAsia="仿宋_GB2312" w:cs="仿宋_GB2312"/>
          <w:sz w:val="28"/>
          <w:szCs w:val="28"/>
          <w:lang w:eastAsia="zh-CN"/>
        </w:rPr>
        <w:t>。</w:t>
      </w:r>
    </w:p>
    <w:p>
      <w:pPr>
        <w:keepNext w:val="0"/>
        <w:keepLines w:val="0"/>
        <w:pageBreakBefore w:val="0"/>
        <w:numPr>
          <w:ilvl w:val="0"/>
          <w:numId w:val="0"/>
        </w:numPr>
        <w:kinsoku/>
        <w:wordWrap/>
        <w:overflowPunct/>
        <w:topLinePunct/>
        <w:autoSpaceDE/>
        <w:autoSpaceDN/>
        <w:bidi w:val="0"/>
        <w:adjustRightInd w:val="0"/>
        <w:snapToGrid w:val="0"/>
        <w:spacing w:line="48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t>三、其他</w:t>
      </w:r>
      <w:r>
        <w:rPr>
          <w:rFonts w:hint="eastAsia" w:ascii="黑体" w:hAnsi="黑体" w:eastAsia="黑体" w:cs="黑体"/>
          <w:b w:val="0"/>
          <w:bCs w:val="0"/>
          <w:sz w:val="28"/>
          <w:szCs w:val="28"/>
        </w:rPr>
        <w:t>注意事项</w:t>
      </w:r>
    </w:p>
    <w:p>
      <w:pPr>
        <w:keepNext w:val="0"/>
        <w:keepLines w:val="0"/>
        <w:pageBreakBefore w:val="0"/>
        <w:numPr>
          <w:ilvl w:val="0"/>
          <w:numId w:val="0"/>
        </w:numPr>
        <w:kinsoku/>
        <w:wordWrap/>
        <w:overflowPunct/>
        <w:topLinePunct/>
        <w:autoSpaceDE/>
        <w:autoSpaceDN/>
        <w:bidi w:val="0"/>
        <w:adjustRightInd w:val="0"/>
        <w:snapToGrid w:val="0"/>
        <w:spacing w:line="480" w:lineRule="exact"/>
        <w:ind w:left="42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对涉密企业，须将申请认定高新技术企业的申报材料做脱密处理，确保涉密信息安全。</w:t>
      </w:r>
    </w:p>
    <w:p>
      <w:pPr>
        <w:keepNext w:val="0"/>
        <w:keepLines w:val="0"/>
        <w:pageBreakBefore w:val="0"/>
        <w:numPr>
          <w:ilvl w:val="0"/>
          <w:numId w:val="0"/>
        </w:numPr>
        <w:kinsoku/>
        <w:wordWrap/>
        <w:overflowPunct/>
        <w:topLinePunct/>
        <w:autoSpaceDE/>
        <w:autoSpaceDN/>
        <w:bidi w:val="0"/>
        <w:adjustRightInd w:val="0"/>
        <w:snapToGrid w:val="0"/>
        <w:spacing w:line="480" w:lineRule="exact"/>
        <w:ind w:left="42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2.纸质版申报材料可分册、可正反面，单册厚度不得超过15cm。</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D20CA3"/>
    <w:multiLevelType w:val="singleLevel"/>
    <w:tmpl w:val="F5D20CA3"/>
    <w:lvl w:ilvl="0" w:tentative="0">
      <w:start w:val="1"/>
      <w:numFmt w:val="chineseCounting"/>
      <w:suff w:val="nothing"/>
      <w:lvlText w:val="%1、"/>
      <w:lvlJc w:val="left"/>
      <w:rPr>
        <w:rFonts w:hint="eastAsia"/>
      </w:rPr>
    </w:lvl>
  </w:abstractNum>
  <w:abstractNum w:abstractNumId="1">
    <w:nsid w:val="1D753CB0"/>
    <w:multiLevelType w:val="multilevel"/>
    <w:tmpl w:val="1D753CB0"/>
    <w:lvl w:ilvl="0" w:tentative="0">
      <w:start w:val="1"/>
      <w:numFmt w:val="japaneseCounting"/>
      <w:pStyle w:val="9"/>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2ZjZkNDM3MGViZTA1NzA3OThkZGNlMzc4ZmYyMzMifQ=="/>
  </w:docVars>
  <w:rsids>
    <w:rsidRoot w:val="00FF7A14"/>
    <w:rsid w:val="0004234C"/>
    <w:rsid w:val="00052D86"/>
    <w:rsid w:val="000D21EB"/>
    <w:rsid w:val="000E7063"/>
    <w:rsid w:val="0011409C"/>
    <w:rsid w:val="00171685"/>
    <w:rsid w:val="001A0AC6"/>
    <w:rsid w:val="00276FC6"/>
    <w:rsid w:val="003074F7"/>
    <w:rsid w:val="004502D6"/>
    <w:rsid w:val="004817F3"/>
    <w:rsid w:val="004B7122"/>
    <w:rsid w:val="004C481B"/>
    <w:rsid w:val="004D5CF9"/>
    <w:rsid w:val="004F217A"/>
    <w:rsid w:val="00534524"/>
    <w:rsid w:val="005A14AC"/>
    <w:rsid w:val="006131DE"/>
    <w:rsid w:val="0064707A"/>
    <w:rsid w:val="006B78FD"/>
    <w:rsid w:val="0072444B"/>
    <w:rsid w:val="007414E2"/>
    <w:rsid w:val="007E0681"/>
    <w:rsid w:val="00813602"/>
    <w:rsid w:val="00890937"/>
    <w:rsid w:val="008954F6"/>
    <w:rsid w:val="008C20D6"/>
    <w:rsid w:val="00904C10"/>
    <w:rsid w:val="00964122"/>
    <w:rsid w:val="00965D92"/>
    <w:rsid w:val="00985F6D"/>
    <w:rsid w:val="009C5DB2"/>
    <w:rsid w:val="00A76511"/>
    <w:rsid w:val="00A84264"/>
    <w:rsid w:val="00AF2D5A"/>
    <w:rsid w:val="00B23522"/>
    <w:rsid w:val="00B60712"/>
    <w:rsid w:val="00B907F9"/>
    <w:rsid w:val="00C03BA5"/>
    <w:rsid w:val="00C05F0D"/>
    <w:rsid w:val="00C25009"/>
    <w:rsid w:val="00CA1515"/>
    <w:rsid w:val="00CC15DB"/>
    <w:rsid w:val="00D539EC"/>
    <w:rsid w:val="00D53DB0"/>
    <w:rsid w:val="00D73F48"/>
    <w:rsid w:val="00DC167D"/>
    <w:rsid w:val="00E15365"/>
    <w:rsid w:val="00EB7AC6"/>
    <w:rsid w:val="00EE5788"/>
    <w:rsid w:val="00EF3DF3"/>
    <w:rsid w:val="00FB388E"/>
    <w:rsid w:val="00FF7A14"/>
    <w:rsid w:val="04470EA6"/>
    <w:rsid w:val="0CA4034F"/>
    <w:rsid w:val="1941364F"/>
    <w:rsid w:val="21BD3C43"/>
    <w:rsid w:val="29D046EC"/>
    <w:rsid w:val="32836BEE"/>
    <w:rsid w:val="32C35AF0"/>
    <w:rsid w:val="385B390E"/>
    <w:rsid w:val="3FB05F70"/>
    <w:rsid w:val="43483511"/>
    <w:rsid w:val="44FD45BD"/>
    <w:rsid w:val="46504333"/>
    <w:rsid w:val="4ABC1464"/>
    <w:rsid w:val="53923E52"/>
    <w:rsid w:val="57755958"/>
    <w:rsid w:val="5B521785"/>
    <w:rsid w:val="657B7E71"/>
    <w:rsid w:val="718538F7"/>
    <w:rsid w:val="79323A91"/>
    <w:rsid w:val="7EAE01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autoRedefine/>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autoRedefine/>
    <w:qFormat/>
    <w:uiPriority w:val="99"/>
    <w:rPr>
      <w:sz w:val="18"/>
      <w:szCs w:val="18"/>
    </w:rPr>
  </w:style>
  <w:style w:type="paragraph" w:customStyle="1" w:styleId="9">
    <w:name w:val="Char Char1"/>
    <w:basedOn w:val="1"/>
    <w:autoRedefine/>
    <w:qFormat/>
    <w:uiPriority w:val="0"/>
    <w:pPr>
      <w:numPr>
        <w:ilvl w:val="0"/>
        <w:numId w:val="1"/>
      </w:numPr>
      <w:tabs>
        <w:tab w:val="left" w:pos="720"/>
      </w:tabs>
      <w:adjustRightInd w:val="0"/>
      <w:snapToGrid w:val="0"/>
      <w:spacing w:line="360" w:lineRule="auto"/>
      <w:ind w:firstLine="200" w:firstLineChars="200"/>
    </w:pPr>
    <w:rPr>
      <w:rFonts w:ascii="Times New Roman" w:hAnsi="Times New Roman" w:eastAsia="仿宋_GB2312" w:cs="Times New Roman"/>
      <w:sz w:val="32"/>
      <w:szCs w:val="32"/>
    </w:rPr>
  </w:style>
  <w:style w:type="paragraph" w:styleId="10">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48A1-6C12-43F9-8C5A-10031641816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1527</Words>
  <Characters>1557</Characters>
  <Lines>9</Lines>
  <Paragraphs>2</Paragraphs>
  <TotalTime>12</TotalTime>
  <ScaleCrop>false</ScaleCrop>
  <LinksUpToDate>false</LinksUpToDate>
  <CharactersWithSpaces>1557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2021-04-08T07:09:00Z</dcterms:created>
  <dc:creator>冷雪</dc:creator>
  <cp:lastModifiedBy>kk</cp:lastModifiedBy>
  <cp:lastPrinted>2021-04-06T05:35:00Z</cp:lastPrinted>
  <dcterms:modified xsi:type="dcterms:W3CDTF">2024-04-03T03:35:43Z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7BF881B6EE764AED87DA9D281F17FF67</vt:lpwstr>
  </property>
</Properties>
</file>