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</w:t>
      </w:r>
    </w:p>
    <w:p>
      <w:pPr>
        <w:spacing w:before="240" w:after="240" w:line="57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2023年第三批常州市高新技术产品认定名单</w:t>
      </w:r>
      <w:bookmarkEnd w:id="0"/>
    </w:p>
    <w:tbl>
      <w:tblPr>
        <w:tblStyle w:val="21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87"/>
        <w:gridCol w:w="5994"/>
        <w:gridCol w:w="3998"/>
        <w:gridCol w:w="17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认定编号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申报地区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8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202303LY001A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智能信息化工程监控系统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江苏今日智能科技有限公司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202303LY002A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安控智汇远程综合运维软件V2.0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江苏安控智汇科技股份有限公司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202303LY003A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综合遥感无人飞行器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江苏壹心智能科技有限公司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干法制砂线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江苏竣晟智能装备科技有限公司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特种内燃机冷却水泵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溧阳市东风柴油机配件厂有限公司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高精度耐磨饲料环模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常州朱美拉模具技术有限公司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一种高强度汽车门柱（A柱，B柱，C柱，D柱）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溧阳市力士汽车配件制造有限公司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智能饲料生产设备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常州市宏寰机械有限公司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DTZM83-Z三相智能物联电能表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DDZM83-Z单相智能物联电能表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单相电表结构件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采集器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C级三相智能电能表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一体式非车载直流充电机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三相电表结构件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采集器结构件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通信单元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集中器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计量箱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DTZY83-Z型三相费控电能表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DDZY83-Z单相费控智能电能表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DDZY83型单相费控智能电能表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江苏华鹏智能仪表科技股份有限公司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202303LY020B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逆流式冷却塔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常州中冷环保技术有限公司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高韧性药芯焊丝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江苏大轩焊材有限公司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高性能石墨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常州烯源谷新材料科技有限公司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环氧富锌防锈涂料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冶建新材料股份有限公司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202303LY004C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高纯超细锌粉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江苏冶建锌业有限公司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202303LY005C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动力快充型石墨负极材料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溧阳紫宸新材料科技有限公司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202303LY006C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低成本动力型石墨负极材料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溧阳紫宸新材料科技有限公司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202303LY007C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高倍率石墨负极材料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溧阳紫宸新材料科技有限公司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202303LY008C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毛涤、羊毛棉底阿克明斯特块毯的研发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江苏开利地毯股份有限公司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202303LY009C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再生多色提花雪尼尔簇绒地毯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江苏开利地毯股份有限公司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202303LY010C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毛涤圈绒印花块毯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江苏开利地毯股份有限公司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阻燃丙纶粗旦仿毛型BCF长丝的研发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江苏开利地毯股份有限公司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威尔顿舒芙特柔软+防水防污防油+抗菌多功能块毯的研发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江苏开利地毯股份有限公司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硬碳包覆人造石墨作锂电池负极材料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溧阳紫宸新材料科技有限公司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202303LY014C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多功能颗粒状电玉粉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溧阳市乔森塑料有限公司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202303LY001D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苯磺酸氨氯地平片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江苏迪赛诺制药有限公司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202303LY002D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盐酸拉贝洛尔注射液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江苏迪赛诺制药有限公司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202303LY001E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新能源汽车空调检测系统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常州天目智能科技有限公司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202303LY002E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可控气氛辊棒式热处理炉生产线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赫菲斯热处理系统江苏有限公司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溧阳市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轻便型八向可调座椅及组件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江苏金鹏汽车座椅有限公司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多功能副驾座椅及组件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江苏金鹏汽车座椅有限公司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折叠座椅及组件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江苏金鹏汽车座椅有限公司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后排靠背可调座椅及组件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江苏金鹏汽车座椅有限公司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轻卡缓震座椅及组件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江苏金鹏汽车座椅有限公司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MT1213系列车载移动式集装箱/车辆检查系统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同方威视科技江苏有限公司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特种胶料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常州康发橡塑有限公司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人工石墨卷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江苏格优碳素新材料有限公司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5μm超薄高强度隔膜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江苏厚生新能源科技有限公司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202303JT001E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多组分人造石墨动力电池负极材料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贝特瑞（江苏）新能源材料有限公司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202303JT002E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双膜法液体盐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中盐金坛盐化有限责任公司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202303JT003E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高性能针焦人造石墨动力电池负极材料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贝特瑞（江苏）新能源材料有限公司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202303JT004E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液相包覆快充人造石墨3C类电池负极材料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贝特瑞（江苏）新能源材料有限公司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202303WJ001A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武进工业经济高质量发展平台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常州市武进规划勘测设计院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202303WJ002A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变（配）电站智能辅助监控系统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常州市科惠电力设备有限公司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202303WJ003A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智能电力箱柜及辅助设施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常州市科惠电力设备有限公司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202303WJ004A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振邦智慧医院智能建筑集成平台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江苏振邦智慧城市信息系统有限公司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202303WJ005A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振邦医院综合运营管理系统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江苏振邦智慧城市信息系统有限公司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202303WJ006A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振邦医疗大数据管理平台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江苏振邦智慧城市信息系统有限公司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202303WJ007A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苏文智能用电在线监测管理软件[简称：EISenhower8100]V1.0.0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苏文电能科技股份有限公司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202303WJ008A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变电站监控系统[简称：EIS2000]V1.0.0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苏文电能科技股份有限公司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202303WJ009A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水电远程预付费管理系统V1.0.0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苏文电能科技股份有限公司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202303WJ010A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智能变电站监管数据中心系统[简称：EIS8000]V1.0.0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苏文电能科技股份有限公司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202303WJ011A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苏管家环保在线监测系统软件[简称：ENVS]V1.0.0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苏文电能科技股份有限公司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202303WJ012A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智能型高温氧湿度一体传感器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常州联德电子有限公司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太阳能电脑包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常州东源旅游用品有限公司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智能旅行包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常州东源旅游用品有限公司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柴油发电机组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常州市海润机电有限公司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北欧带快接端子的开关及插座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英特曼电工(常州)有限公司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天花板DCL插头插座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英特曼电工(常州)有限公司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RTK测量仪壳体套件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常州科力达仪器有限公司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三脚架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常州科力达仪器有限公司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强韧性精密电动机转轴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常州市振恒电器有限公司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四叶旋桨式搅拌器（搅拌器、搅拌装置）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江苏华东明茂机械有限公司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涡轮式搅拌器（搅拌器、搅拌装置）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江苏华东明茂机械有限公司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旋转性分体式机架（机架、钢板机架）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江苏华东明茂机械有限公司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电力安全装备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常州市科惠电力设备有限公司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太阳能推杆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常州姆驰机电有限公司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桨叶雷电流监测装置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江苏海立普电力科技有限公司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环境盐雾监测装置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江苏海立普电力科技有限公司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在线振动监测装置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江苏海立普电力科技有限公司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新材料高精度干燥集成系统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常州百利锂电智慧工厂有限公司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锂电池材料后循环系统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常州百利锂电智慧工厂有限公司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5G陶瓷材料智能化生产线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常州百利锂电智慧工厂有限公司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保护膜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常州讯能新材料科技有限公司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电磁屏蔽设备（测试系统、电波暗室、微波暗室、屏蔽室）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常州市远屏电子有限公司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高强度光管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常州常发制冷科技有限公司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202303WJ004C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高比强度蜂窝铝板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常州常发制冷科技有限公司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202303WJ005C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飞机用坐具的零件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常州市蓝托金属制品有限公司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202303WJ006C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机油泵壳体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常州市蓝托金属制品有限公司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202303WJ007C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风动工具零件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常州市蓝托金属制品有限公司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202303WJ008C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风动工具壳体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常州市蓝托金属制品有限公司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202303WJ009C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机油泵侧盖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常州市蓝托金属制品有限公司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202303WJ010C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创伤敷料贴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江苏南方卫材医药股份有限公司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抑菌创可贴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江苏南方卫材医药股份有限公司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水凝胶退热贴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江苏南方卫材医药股份有限公司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202303WJ001D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工作站高效分离检测耗材（吸头、PCR管）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标普（常州）生物科技有限公司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202303WJ002D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复方地芬诺酯片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常州康普药业有限公司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202303WJ003D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支气管导航定位设备（EMND003）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常州朗合医疗器械有限公司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202303WJ004D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支气管导航定位设备（EMND002）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常州朗合医疗器械有限公司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202303WJ005D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一次性使用活体取样钳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江苏唯德康医疗科技有限公司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202303WJ006D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一次性使用电圈套器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江苏唯德康医疗科技有限公司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202303WJ007D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球囊扩张导管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江苏唯德康医疗科技有限公司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202303WJ008D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取石网篮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江苏唯德康医疗科技有限公司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202303WJ009D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一次性腔镜用直线型全电动切割吻合器及钉仓组件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常州威克医疗器械有限公司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202303WJ010D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随弃式导电粘胶极板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常州市延陵电子设备有限公司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202303WJ001E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高强度长寿命一体式护栏网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常州精尔盾护栏网业制造有限公司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202303WJ002E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KPRS-920/925/927涡旋式电动车用空调压缩机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江苏康普瑞森新能源科技有限公司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202303WJ003E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5G通讯基站用高效节能相变散热器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常州恒创热管理有限公司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202303WJ004E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高传热性丝管换热器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常州恒创热管理有限公司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202303WJ005E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高效紧凑蛇形管带式换热器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常州恒创热管理有限公司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202303WJ006E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小角度打斜翅片蒸发器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常州恒创热管理有限公司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202303WJ007E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小片距多排换热蒸发器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常州恒创热管理有限公司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202303WJ008E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新能源汽车用高效集热板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常州恒创热管理有限公司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202303WJ009E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钎焊式新能源散热板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常州恒创热管理有限公司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202303WG001A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蓝牙模块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常州芯佰微电子有限公司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202303WG002A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态势管理系统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江苏莱特北斗信息科技有限公司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202303WG003A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北斗三代教学研发实验系统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江苏莱特北斗信息科技有限公司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202303WG004A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基于北斗的自动驾驶实训平台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江苏莱特北斗信息科技有限公司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202303WG005A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惯性导航教学实验系统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江苏莱特北斗信息科技有限公司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202303WG006A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北斗远程监控系统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江苏莱特北斗信息科技有限公司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202303WG007A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北斗原理型教学系统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江苏莱特北斗信息科技有限公司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202303WG008A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北斗应用型教学系统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江苏莱特北斗信息科技有限公司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202303WG009A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思远嵌入式北斗定位系统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江苏思远集成电路与智能技术研究院有限公司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高精度花纹辊压设备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常州纳科诺尔精密轧制设备有限公司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无人驾驶操纵台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常州今创电工有限公司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轨道交通辅助供电系统（供电设备、逻辑控制装置）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常州今创电工有限公司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高强度汽车气体发生器壳体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常州工利精机科技有限公司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智能巡检控制系统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江苏久创电气科技有限公司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接触网检修检测作业车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江苏今创车辆有限公司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轨道车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江苏今创车辆有限公司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蓄电池轨道车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江苏今创车辆有限公司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贯通道总成（侧护板总成、上踏板总成、下踏板总成、镶嵌式渡板组成、过渡板组成）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常州今创风挡系统有限公司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202303WG010B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折棚（折棚总成、顶板组成、侧墙板总成、踏板组成、渡板组成）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常州今创风挡系统有限公司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202303WG011B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内风挡组成（侧护板导向装置、转轴机构体总成、单棚板总成、导向装置总成，安装侧、导向装置总成，锁闭侧）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常州今创风挡系统有限公司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202303WG012B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双层折棚总成（胶囊、胶板、双棚板组成、双层折棚组成、双棚板总成）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常州今创风挡系统有限公司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202303WG013B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双层折棚风挡（风挡组成、螺钉框总成、安装框组成、外风挡、活动外风挡）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常州今创风挡系统有限公司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干细胞外泌体提取纯化及检测设备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常州聚芯生物科技有限公司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原料药用高密度聚乙烯塑料桶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常州市塑料厂有限公司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聚乙烯塑料包装容器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常州市塑料厂有限公司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202303WG004C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生物降解塑料膜袋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常州龙骏天纯环保科技有限公司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202303WG005C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生物基可降解塑料餐饮具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常州龙骏天纯环保科技有限公司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武进区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202303XB001A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EL-1000RGB全光谱摄影灯（LED摄影灯、闪光灯）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常州美图摄影器材有限公司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202303XB002A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爱索AI智慧终端SaaS数字综合业务云平台系统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常州爱索电子有限公司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202303XB003A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车载触觉执行器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汉得利（常州）电子股份有限公司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202303XB004A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一种多方向触觉执行器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汉得利（常州）电子股份有限公司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202303XB005A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SF6 气体泄漏在线监测系统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常州优达电子科技有限公司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202303XB006A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蓝宝石窗口片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常州市好利莱光电科技有限公司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202303XB007A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多面体棱镜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常州市好利莱光电科技有限公司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智能感应汽车座椅总成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江苏瑞斯盈汽车内饰科技有限公司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自动化成套电柜系统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常州德众新能源有限公司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高密封气缸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常州青峰亿康机械有限公司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复印机转轴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常州泰山弹簧有限公司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扭簧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常州泰山弹簧有限公司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压缩弹簧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常州泰山弹簧有限公司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配电控制设备-户外环网柜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常州世博电气有限公司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配电控制设备-环网柜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常州世博电气有限公司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配电控制设备-充气柜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常州世博电气有限公司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TH71XX系列线性可编程交流电源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一种检测设备技术研究的地毯灯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常州星宇车灯股份有限公司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一种应用高光效面光源技术的后组合灯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常州星宇车灯股份有限公司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一种查热压焊在车灯电子的生产应用的氛围灯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常州星宇车灯股份有限公司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一种新型压接式屏蔽盖的应用研究的后组合灯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常州星宇车灯股份有限公司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一种汽车车灯远近光联动调光支架应用技术的前照灯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常州星宇车灯股份有限公司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全地形车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常州市劲达科技实业有限公司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BPX半塑封铝线排水电机组件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常州雷利电机科技有限公司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TH2829/A/C/AX/CX/LX变压器综合测试仪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TH2518系列电阻/温度扫描仪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一种提高SMT高精度贴装LED效率的方法的前照灯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常州星宇车灯股份有限公司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一种应用在RGB模组的氛围灯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常州星宇车灯股份有限公司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TH62-68系列线性可编程直流电源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TH9520集成化磁性元器件综合分析系统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TH2826/2827/2828系列精密LCR数字电桥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TH2816A+/B+/2817B+/C+精密LCR数字电桥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TH2882/2883系列脉冲式线圈测试仪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TH2810D/11D/2810B+/2812DLCR数字电桥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TH2822/A/C/D/E手持式LCR数字电桥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TH2512+/A+/B+/TH2511A直流低电阻测试仪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常州同惠电子股份有限公司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202303XB030B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汽车变速箱用轴端精密滚动轴承（圆柱滚子轴承）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常州光洋轴承股份有限公司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202303XB031B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汽车变速箱用轻量型换档直线轴承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常州光洋轴承股份有限公司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202303XB032B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汽车变速箱用齿轮传动精密滚针轴承（推力）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常州光洋轴承股份有限公司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202303XB033B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高精密工业自动化设备金属部件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常州心匠智能装备有限公司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202303XB034B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高精密车灯模具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江苏新瑞克模具科技有限公司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202303XB035B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行星式涂覆机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常州君合科技股份有限公司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202303XB036B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汽车变速箱用精密同步器中间环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常州光洋轴承股份有限公司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新能源车用线束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常州浩全电气科技有限公司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新型再生纤维喷丝板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常州纺兴精密机械有限公司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医用熔喷布喷丝板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常州纺兴精密机械有限公司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202303XB004C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异型铜排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常州金方圆新材料有限公司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202303XB005C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新型绿色环保金刚砂线润滑液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常州君合科技股份有限公司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202303XB006C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水性锌基微涂层金属防腐涂液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常州君合科技股份有限公司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202303XB007C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2,3,3',4'-联苯四甲酸二酐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常州市阳光药业有限公司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202303XB008C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ER50-6高韧性非合金钢焊丝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常州市正阳焊接材料有限公司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202303XB009C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HYE-711高韧性非合金钢药芯焊丝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常州市正阳焊接材料有限公司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202303XB010C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气体保护碳钢焊丝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常州市正阳焊接材料有限公司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202303XB001D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一次性使用闭合夹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江苏健瑞宝医疗科技股份有限公司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202303XB002D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一次性使用直线型吻(缝)合器和组件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江苏健瑞宝医疗科技股份有限公司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202303XB003D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一次性使用直线型切割吻合器及切割组件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江苏健瑞宝医疗科技股份有限公司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202303XB004D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结扎装置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常州乐奥医疗科技股份有限公司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202303XB005D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盐酸左旋咪唑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常州齐晖药业有限公司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202303XB006D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奥芬达唑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常州齐晖药业有限公司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202303XB007D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一次性使用胆管引流管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常州乐奥医疗科技股份有限公司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202303XB008D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一次性使用导丝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常州乐奥医疗科技股份有限公司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202303XB009D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一次性使用内窥镜网篮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常州乐奥医疗科技股份有限公司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202303XB010D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一次性使用高频切开刀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常州乐奥医疗科技股份有限公司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202303XB011D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盐酸左氧氟沙星注射液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扬子江药业集团江苏紫龙药业有限公司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202303XB012D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氰戊菊酯原药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pacing w:val="-6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江苏省农用激素工程技术研究中心有限公司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202303XB013D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丙环唑原药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pacing w:val="-6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江苏省农用激素工程技术研究中心有限公司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202303XB014D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70%苯嗪草酮水分散粒剂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pacing w:val="-6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江苏省农用激素工程技术研究中心有限公司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202303XB015D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粉唑醇原药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pacing w:val="-6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江苏省农用激素工程技术研究中心有限公司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202303XB016D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93%S-氰戊菊酯原药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pacing w:val="-6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江苏省农用激素工程技术研究中心有限公司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202303XB017D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咪唑乙烟酸原药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pacing w:val="-6"/>
                <w:szCs w:val="21"/>
              </w:rPr>
            </w:pPr>
            <w:r>
              <w:rPr>
                <w:rFonts w:eastAsiaTheme="minorEastAsia"/>
                <w:spacing w:val="-6"/>
                <w:szCs w:val="21"/>
              </w:rPr>
              <w:t>江苏省农用激素工程技术研究中心有限公司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202303XB018D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二甲双胍格列本脲胶囊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常州市阳光药业有限公司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202303XB019D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多功能割草粉碎机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常州汉森机械股份有限公司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202303XB020D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碎木机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常州汉森机械股份有限公司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202303XB021D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颗粒状叔丁醇钠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常州吉恩药业有限公司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202303XB022D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颗粒状叔丁醇钾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常州吉恩药业有限公司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202303XB001E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颗粒型生物质加热炉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常州能源设备股份有限公司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202303XB002E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高效平板太阳能集热系统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江苏贝德莱特太阳能科技有限公司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202303XB003E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TECR型锁环式快开盲板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特瑞斯能源装备股份有限公司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202303XB004E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WIFI智能声控LED灯控制电源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常州市巨泰电子有限公司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202303XB005E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网络智能LED灯控制电源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常州市巨泰电子有限公司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202303XB006E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水力蓄电LED智能电源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常州市巨泰电子有限公司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202303XB007E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风力蓄电LED智能电源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常州市巨泰电子有限公司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202303XB008E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碳化硅LED驱动电源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常州市巨泰电子有限公司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202303XB009E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便携式太阳能环保充电电源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常州市巨泰电子有限公司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202303XB010E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高可靠性商用燃气锅炉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迪森（常州）能源装备有限公司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202303XB011E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自动化蒸压釜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迪森（常州）能源装备有限公司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202303XB012E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快开式热压罐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迪森（常州）能源装备有限公司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202303XB013E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单晶槽式制绒设备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常州捷佳创精密机械有限公司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202303XB014E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全自动制绒PLUS清洗设备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常州捷佳创精密机械有限公司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202303XB015E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1500V储能变流器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江苏天合清特电气有限公司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202303XB016E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高精度转轴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常州优谷新能源科技股份有限公司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202303XB001F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昆虫蛋白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常州维尔利农业科技发展有限公司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新北区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202303TN001A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UV LED面光源固化设备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江苏固立得精密光电有限公司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202303TN002A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UV LED点光源固化设备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江苏固立得精密光电有限公司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202303TN003A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UV LED环形光源固化设备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江苏固立得精密光电有限公司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汽车传动轴零部件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普偌迈机电制造（常州）有限公司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高真空耙式干燥机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江苏宇通干燥工程有限公司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卡通电动船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常州市飞碟游艇有限公司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大型电动画舫船（游览船）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常州市飞碟游艇有限公司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双体观光船（水上巴士）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常州市飞碟游艇有限公司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巡逻快艇（敞开艇、消防艇）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常州市飞碟游艇有限公司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激光加工用气动卡盘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常州市力源恒机械有限公司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NRTem-12环保气体交流金属封闭式开关柜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纳图（常州）电气股份有限公司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振动流化床干燥机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常州力马干燥科技有限公司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202303TN010B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离心喷雾干燥机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常州力马干燥科技有限公司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202303TN011B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空心桨叶干燥机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常州力马干燥科技有限公司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泡棉胶带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常州昊天新材料科技有限公司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一次性使用输液器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江苏康进医疗器材有限公司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一次性使用静脉营养输液袋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江苏康进医疗器材有限公司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202303TN001D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奥美拉唑肠溶胶囊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常州四药制药有限公司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202303TN002D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一次性使用水冷不沾电凝镊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常州市久成电子设备有限公司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202303TN003D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一次性腔镜用直线型切割吻合器及钉仓组件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常州市久成电子设备有限公司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202303TN001E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智能柔性工业定制化生产装备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江苏智锐博成能源科技有限公司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202303TN002E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高牢度吸湿排汗凉感面料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常州旭荣针织印染有限公司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202303TN001F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城镇排水系统绿色低碳和资源化技术系统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江苏智慧水务研究院有限公司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天宁区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202303ZL001A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光伏智能检测云管理平台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江苏大麦信息科技有限公司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202303ZL002A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检验检测系统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江苏大麦信息科技有限公司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202303ZL003A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LED道路交通诱导可变信息标志（诱导屏）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江苏通云交通发展有限公司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202303ZL004A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面板显示主动发光交通标志（发光标志牌）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江苏通云交通发展有限公司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202303ZL005A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国光体检预约服务平台V1.0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常州国光软件系统工程有限公司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202303ZL006A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国光Web在线音视频中间件服务软件V1.0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常州国光软件系统工程有限公司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202303ZL007A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国光分诊管理服务系统软件V1.0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常州国光软件系统工程有限公司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202303ZL008A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国光出入院自助服务平台系统软件 V1.0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常州国光软件系统工程有限公司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202303ZL009A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国光后台管理二次开发平台V1.0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常州国光软件系统工程有限公司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202303ZL010A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国光统一身份认证平台管理软件 V1.0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常州国光软件系统工程有限公司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202303ZL011A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国资国企在线监管平台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常州大数据有限公司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202303ZL012A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叉车安全管理平台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江苏祥康科技有限公司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202303ZL013A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呼叫中心管理系统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江苏祥康科技有限公司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202303ZL014A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燃气气瓶全寿命追溯系统软件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江苏祥康科技有限公司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202303ZL015A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工业气瓶充装管理系统软件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江苏祥康科技有限公司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新型全自动（智能型）饮料机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常州领航电子有限公司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省力型称重仪表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常州恒迅电子科技有限公司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无刷双包锂电背包吹风机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格力博（江苏）股份有限公司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无刷双包自动切换推草机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格力博（江苏）股份有限公司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智能割草机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格力博（江苏）股份有限公司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家用智能空压机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格力博（江苏）股份有限公司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多用款锂电杆锯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格力博（江苏）股份有限公司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粘土砂砂处理系统设备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常州市通力机电设备制造有限公司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飞机装配连接件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常州市长昊机械有限公司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静叶片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常州市长昊机械有限公司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导叶片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常州市长昊机械有限公司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高性能锂电充电电锤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格力博（江苏）股份有限公司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自动造型线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常州市通力机电设备制造有限公司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变频混砂机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常州市通力机电设备制造有限公司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高性能锂电无刷角磨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格力博（江苏）股份有限公司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高性能锂电充电冲击扳手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格力博（江苏）股份有限公司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消防常闭风门控制器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赛兹（常州）塑料传动器件有限公司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202303ZL018B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360°可变角度执行器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赛兹（常州）塑料传动器件有限公司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环酰菌胺及中间体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3,4,5-三甲氧基苯乙酸及中间体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哒嗪酮及中间体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202303ZL004C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螺环菌胺及中间体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202303ZL005C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利塞膦酸及中间体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202303ZL006C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噻嘧啶及中间体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202303ZL007C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利奈唑酮及中间体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202303ZL008C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伊马替尼及中间体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202303ZL009C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比卡鲁胺及中间体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常州沃腾化工科技有限公司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202303ZL001E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热泵式溶液深度除湿一体机组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格瑞海思人居环境科技（江苏）有限公司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202303ZL002E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用于超特高压变压器的高密度环形绝缘纸板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常州市英中电气有限公司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202303ZL003E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用于超高压或特高压油浸式变压器绝缘层压制品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常州市英中电气有限公司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202303ZL004E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用于超高压或特高压变压器的绝缘角环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常州市英中电气有限公司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钟楼区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STRONG-SR-7026双色红外测温仪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常州思捷光电科技有限公司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MARS-S-7025-V单色红外测温仪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常州思捷光电科技有限公司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STRONG-SR-6016双色红外测温仪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常州思捷光电科技有限公司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全自动冷轧管机（冷轧管机、中速冷轧管机、多辊冷轧管机）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常州市兴通机械制造有限公司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智能制造家电用步进电机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江苏雷利电机股份有限公司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冰箱制冰系统控制面板组件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江苏雷利电机股份有限公司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冰箱用低噪永磁无刷直流电机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江苏雷利电机股份有限公司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用于HVAC交流内（外）转子电机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常州祥明智能动力股份有限公司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202303JK009B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31ZY型永磁直流电动机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常州市昊升电机股份有限公司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RF-370 CH型永磁直流电动机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常州市昊升电机股份有限公司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37型直流减速电机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常州市昊升电机股份有限公司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202303JK012B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汽车发动机涡轮增压器用高镍涡轮壳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常州中车汽车零部件有限公司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202303JK013B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加蓬敞车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中车常州车辆有限公司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202303JK014B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漏斗车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中车常州车辆有限公司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202303JK015B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零部件（货车配件、机车配件、钢结构件）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中车常州车辆有限公司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202303JK016B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电动尾门控制系统（驱动器、ECU、吸合锁、脚踢控制器）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常州市凯程精密汽车部件有限公司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202303JK017B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DF4（再制造）内燃机车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中车戚墅堰机车有限公司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202303JK018B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DF11（再制造）客运内燃机车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中车戚墅堰机车有限公司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202303JK019B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全自动落纱粗纱机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常州市同和纺织机械制造有限公司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202303JK020B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汽车制动器总成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坤泰车辆系统（常州）股份有限公司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202303JK021B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电动助力转向系统总成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坤泰车辆系统（常州）股份有限公司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耐火防霉高强度装饰板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江苏文尔实业有限公司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202303JK002C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(抗静电阻燃)装饰板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江苏文尔实业有限公司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202303JK003C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耐候型吸塑防护件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常州泰润塑业有限公司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202303JK004C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高强度轻质玻璃钢防护件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常州泰润塑业有限公司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202303JK005C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电站锅炉用合金钢管-12Cr1MoVG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常州常宝精特钢管有限公司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202303JK006C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电站锅炉用合金钢管-15CrMoG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常州常宝精特钢管有限公司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202303JK007C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电站高压锅炉用碳钢内螺纹管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常州常宝精特钢管有限公司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202303JK008C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自动变光（滤光）电焊帽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常州迅安科技股份有限公司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202303JK009C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反渗透膜基材无纺布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常州市康捷特种无纺布有限公司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202303JK010C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磺化聚丙烯隔膜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常州市康捷特种无纺布有限公司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202303JK011C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金属防锈清洗液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常州海纳环保科技有限公司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202303JK001E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柔性直流换流阀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常州博瑞电力自动化设备有限公司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202303JK002E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静止变频系统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常州博瑞电力自动化设备有限公司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r>
              <w:t>202303JK001F</w:t>
            </w:r>
          </w:p>
        </w:tc>
        <w:tc>
          <w:tcPr>
            <w:tcW w:w="6444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电动式空气净化送风器</w:t>
            </w:r>
          </w:p>
        </w:tc>
        <w:tc>
          <w:tcPr>
            <w:tcW w:w="4292" w:type="dxa"/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常州迅安科技股份有限公司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常州经济开发区</w:t>
            </w:r>
          </w:p>
        </w:tc>
      </w:tr>
    </w:tbl>
    <w:p>
      <w:pPr>
        <w:widowControl/>
        <w:jc w:val="left"/>
        <w:rPr>
          <w:rFonts w:hint="eastAsia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hint="eastAsia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eastAsia="仿宋_GB2312"/>
          <w:color w:val="00000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531" w:right="1418" w:bottom="1531" w:left="1418" w:header="709" w:footer="1361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before="40" w:line="560" w:lineRule="exact"/>
        <w:ind w:left="237" w:leftChars="113" w:right="55" w:rightChars="26"/>
        <w:rPr>
          <w:rFonts w:eastAsia="仿宋_GB2312"/>
          <w:snapToGrid w:val="0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427990</wp:posOffset>
                </wp:positionV>
                <wp:extent cx="5667375" cy="0"/>
                <wp:effectExtent l="0" t="0" r="0" b="0"/>
                <wp:wrapNone/>
                <wp:docPr id="2" name="Line 10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 4" o:spid="_x0000_s1026" o:spt="20" style="position:absolute;left:0pt;margin-left:-1.5pt;margin-top:33.7pt;height:0pt;width:446.25pt;z-index:251659264;mso-width-relative:page;mso-height-relative:page;" filled="f" stroked="t" coordsize="21600,21600" o:gfxdata="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HQIN1wAAAAgBAAAPAAAAAAAAAAEAIAAAACIA&#10;AABkcnMvZG93bnJldi54bWxQSwECFAAUAAAACACHTuJAWGfYvtEBAACw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5667375" cy="0"/>
                <wp:effectExtent l="0" t="0" r="0" b="0"/>
                <wp:wrapNone/>
                <wp:docPr id="1" name="Line 9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 6" o:spid="_x0000_s1026" o:spt="20" style="position:absolute;left:0pt;margin-left:-1.5pt;margin-top:4.3pt;height:0pt;width:446.25pt;z-index:251659264;mso-width-relative:page;mso-height-relative:page;" filled="f" stroked="t" coordsize="21600,21600" o:gfxdata="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sPG//UAAAABgEAAA8AAAAAAAAAAQAgAAAAIgAAAGRy&#10;cy9kb3ducmV2LnhtbFBLAQIUABQAAAAIAIdO4kDm8s0a0AEAAK8DAAAOAAAAAAAAAAEAIAAAACM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 w:themeColor="text1"/>
          <w:sz w:val="28"/>
          <w:szCs w:val="28"/>
        </w:rPr>
        <w:t>常州市科学技术局办公室</w:t>
      </w:r>
      <w:r>
        <w:rPr>
          <w:rFonts w:hint="eastAsia" w:eastAsia="仿宋_GB2312"/>
          <w:color w:val="000000" w:themeColor="text1"/>
          <w:sz w:val="28"/>
          <w:szCs w:val="28"/>
        </w:rPr>
        <w:t xml:space="preserve">                  </w:t>
      </w:r>
      <w:r>
        <w:rPr>
          <w:rFonts w:eastAsia="仿宋_GB2312"/>
          <w:color w:val="000000" w:themeColor="text1"/>
          <w:sz w:val="28"/>
          <w:szCs w:val="28"/>
        </w:rPr>
        <w:t>20</w:t>
      </w:r>
      <w:r>
        <w:rPr>
          <w:rFonts w:hint="eastAsia" w:eastAsia="仿宋_GB2312"/>
          <w:color w:val="000000" w:themeColor="text1"/>
          <w:sz w:val="28"/>
          <w:szCs w:val="28"/>
        </w:rPr>
        <w:t>23</w:t>
      </w:r>
      <w:r>
        <w:rPr>
          <w:rFonts w:eastAsia="仿宋_GB2312"/>
          <w:color w:val="000000" w:themeColor="text1"/>
          <w:sz w:val="28"/>
          <w:szCs w:val="28"/>
        </w:rPr>
        <w:t>年</w:t>
      </w:r>
      <w:r>
        <w:rPr>
          <w:rFonts w:hint="eastAsia" w:eastAsia="仿宋_GB2312"/>
          <w:color w:val="000000" w:themeColor="text1"/>
          <w:sz w:val="28"/>
          <w:szCs w:val="28"/>
        </w:rPr>
        <w:t>8</w:t>
      </w:r>
      <w:r>
        <w:rPr>
          <w:rFonts w:eastAsia="仿宋_GB2312"/>
          <w:color w:val="000000" w:themeColor="text1"/>
          <w:sz w:val="28"/>
          <w:szCs w:val="28"/>
        </w:rPr>
        <w:t>月</w:t>
      </w:r>
      <w:r>
        <w:rPr>
          <w:rFonts w:hint="eastAsia" w:eastAsia="仿宋_GB2312"/>
          <w:color w:val="000000" w:themeColor="text1"/>
          <w:sz w:val="28"/>
          <w:szCs w:val="28"/>
        </w:rPr>
        <w:t>29</w:t>
      </w:r>
      <w:r>
        <w:rPr>
          <w:rFonts w:eastAsia="仿宋_GB2312"/>
          <w:color w:val="000000" w:themeColor="text1"/>
          <w:sz w:val="28"/>
          <w:szCs w:val="28"/>
        </w:rPr>
        <w:t>日印发</w:t>
      </w:r>
    </w:p>
    <w:sectPr>
      <w:pgSz w:w="11906" w:h="16838"/>
      <w:pgMar w:top="2098" w:right="1531" w:bottom="1985" w:left="1531" w:header="709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80"/>
      <w:rPr>
        <w:rFonts w:ascii="宋体" w:hAnsi="宋体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OTFlYWZkYTJiNzZjOGRlYjI2YjUyNjA5NWE3YzMifQ=="/>
  </w:docVars>
  <w:rsids>
    <w:rsidRoot w:val="009362AD"/>
    <w:rsid w:val="0001546A"/>
    <w:rsid w:val="00017511"/>
    <w:rsid w:val="00017563"/>
    <w:rsid w:val="00020710"/>
    <w:rsid w:val="000418AF"/>
    <w:rsid w:val="00054E53"/>
    <w:rsid w:val="00064CFB"/>
    <w:rsid w:val="000652F6"/>
    <w:rsid w:val="0007420E"/>
    <w:rsid w:val="00081079"/>
    <w:rsid w:val="000819F0"/>
    <w:rsid w:val="000915DE"/>
    <w:rsid w:val="00092B85"/>
    <w:rsid w:val="00093009"/>
    <w:rsid w:val="000A05FF"/>
    <w:rsid w:val="000A42A3"/>
    <w:rsid w:val="000C4C1E"/>
    <w:rsid w:val="000D1243"/>
    <w:rsid w:val="000D3C50"/>
    <w:rsid w:val="000D3D21"/>
    <w:rsid w:val="000F3462"/>
    <w:rsid w:val="000F761A"/>
    <w:rsid w:val="00116EFE"/>
    <w:rsid w:val="00116F53"/>
    <w:rsid w:val="0011715B"/>
    <w:rsid w:val="0012090D"/>
    <w:rsid w:val="0012255B"/>
    <w:rsid w:val="00130479"/>
    <w:rsid w:val="00133588"/>
    <w:rsid w:val="0013783B"/>
    <w:rsid w:val="00154D70"/>
    <w:rsid w:val="00160459"/>
    <w:rsid w:val="00165066"/>
    <w:rsid w:val="001656A6"/>
    <w:rsid w:val="00172619"/>
    <w:rsid w:val="00173A21"/>
    <w:rsid w:val="001825D8"/>
    <w:rsid w:val="001902B5"/>
    <w:rsid w:val="00192218"/>
    <w:rsid w:val="001A4C04"/>
    <w:rsid w:val="001A6A66"/>
    <w:rsid w:val="001B02BD"/>
    <w:rsid w:val="001B6B15"/>
    <w:rsid w:val="001C146B"/>
    <w:rsid w:val="001C3CA3"/>
    <w:rsid w:val="001C5D2D"/>
    <w:rsid w:val="001D0A3C"/>
    <w:rsid w:val="001D0F76"/>
    <w:rsid w:val="001D48B1"/>
    <w:rsid w:val="001D51BD"/>
    <w:rsid w:val="001E2C04"/>
    <w:rsid w:val="001F5339"/>
    <w:rsid w:val="00217626"/>
    <w:rsid w:val="0022089B"/>
    <w:rsid w:val="00231480"/>
    <w:rsid w:val="002322EF"/>
    <w:rsid w:val="00235DAF"/>
    <w:rsid w:val="002451A7"/>
    <w:rsid w:val="00247AF8"/>
    <w:rsid w:val="0025370B"/>
    <w:rsid w:val="00270876"/>
    <w:rsid w:val="0027654C"/>
    <w:rsid w:val="002852A1"/>
    <w:rsid w:val="00290D53"/>
    <w:rsid w:val="002933B5"/>
    <w:rsid w:val="00293D1B"/>
    <w:rsid w:val="002A5766"/>
    <w:rsid w:val="002C7C26"/>
    <w:rsid w:val="002D1876"/>
    <w:rsid w:val="002D771B"/>
    <w:rsid w:val="002E17D0"/>
    <w:rsid w:val="002E18A8"/>
    <w:rsid w:val="002E54FE"/>
    <w:rsid w:val="002F31AB"/>
    <w:rsid w:val="00300B75"/>
    <w:rsid w:val="00302EE7"/>
    <w:rsid w:val="00304709"/>
    <w:rsid w:val="00312F2E"/>
    <w:rsid w:val="00330026"/>
    <w:rsid w:val="00334F3D"/>
    <w:rsid w:val="00337B1A"/>
    <w:rsid w:val="003546C6"/>
    <w:rsid w:val="00356333"/>
    <w:rsid w:val="0036312C"/>
    <w:rsid w:val="0036323E"/>
    <w:rsid w:val="0037296B"/>
    <w:rsid w:val="003827E4"/>
    <w:rsid w:val="003846FE"/>
    <w:rsid w:val="0038562A"/>
    <w:rsid w:val="0038740E"/>
    <w:rsid w:val="00390EDC"/>
    <w:rsid w:val="003A03CB"/>
    <w:rsid w:val="003B39C9"/>
    <w:rsid w:val="003B70CF"/>
    <w:rsid w:val="003B77A4"/>
    <w:rsid w:val="003D3647"/>
    <w:rsid w:val="003D4ED3"/>
    <w:rsid w:val="003D5038"/>
    <w:rsid w:val="003E0B6E"/>
    <w:rsid w:val="003E29B0"/>
    <w:rsid w:val="003E4152"/>
    <w:rsid w:val="003F36FE"/>
    <w:rsid w:val="003F7DDA"/>
    <w:rsid w:val="004002D8"/>
    <w:rsid w:val="0040147D"/>
    <w:rsid w:val="00401690"/>
    <w:rsid w:val="0040291D"/>
    <w:rsid w:val="00402B2E"/>
    <w:rsid w:val="00415815"/>
    <w:rsid w:val="004208F6"/>
    <w:rsid w:val="00426C9B"/>
    <w:rsid w:val="00437802"/>
    <w:rsid w:val="00442194"/>
    <w:rsid w:val="0044482C"/>
    <w:rsid w:val="004632E8"/>
    <w:rsid w:val="0046350E"/>
    <w:rsid w:val="0047201C"/>
    <w:rsid w:val="00473693"/>
    <w:rsid w:val="00475BE3"/>
    <w:rsid w:val="00482A35"/>
    <w:rsid w:val="004844DE"/>
    <w:rsid w:val="00487468"/>
    <w:rsid w:val="004946F6"/>
    <w:rsid w:val="00494731"/>
    <w:rsid w:val="00497003"/>
    <w:rsid w:val="004A2526"/>
    <w:rsid w:val="004B6F8A"/>
    <w:rsid w:val="004C255F"/>
    <w:rsid w:val="004D25FB"/>
    <w:rsid w:val="004D7F16"/>
    <w:rsid w:val="004D7F24"/>
    <w:rsid w:val="004E6D25"/>
    <w:rsid w:val="004E7FBD"/>
    <w:rsid w:val="004F13F0"/>
    <w:rsid w:val="004F4CA3"/>
    <w:rsid w:val="004F7F26"/>
    <w:rsid w:val="00500A9E"/>
    <w:rsid w:val="005045C0"/>
    <w:rsid w:val="00507851"/>
    <w:rsid w:val="005170DD"/>
    <w:rsid w:val="0052766A"/>
    <w:rsid w:val="005330E3"/>
    <w:rsid w:val="005331CB"/>
    <w:rsid w:val="00534A90"/>
    <w:rsid w:val="005371A5"/>
    <w:rsid w:val="005534A1"/>
    <w:rsid w:val="00565411"/>
    <w:rsid w:val="00571237"/>
    <w:rsid w:val="00577C9A"/>
    <w:rsid w:val="00587EE5"/>
    <w:rsid w:val="005A08DC"/>
    <w:rsid w:val="005A095A"/>
    <w:rsid w:val="005A677B"/>
    <w:rsid w:val="005B0EF3"/>
    <w:rsid w:val="005B4739"/>
    <w:rsid w:val="005C0876"/>
    <w:rsid w:val="005C1D49"/>
    <w:rsid w:val="005C3619"/>
    <w:rsid w:val="005C5FC5"/>
    <w:rsid w:val="005C7A19"/>
    <w:rsid w:val="005D0CF0"/>
    <w:rsid w:val="005D4F08"/>
    <w:rsid w:val="005E11B5"/>
    <w:rsid w:val="005E2009"/>
    <w:rsid w:val="005F4FE6"/>
    <w:rsid w:val="005F7C47"/>
    <w:rsid w:val="00603DF6"/>
    <w:rsid w:val="006065EC"/>
    <w:rsid w:val="00624B95"/>
    <w:rsid w:val="00625095"/>
    <w:rsid w:val="0063177B"/>
    <w:rsid w:val="00631D6E"/>
    <w:rsid w:val="006334C6"/>
    <w:rsid w:val="0063390C"/>
    <w:rsid w:val="0064537C"/>
    <w:rsid w:val="00647CE8"/>
    <w:rsid w:val="00655FF0"/>
    <w:rsid w:val="0065756D"/>
    <w:rsid w:val="00663D46"/>
    <w:rsid w:val="00665827"/>
    <w:rsid w:val="006673C5"/>
    <w:rsid w:val="006675C4"/>
    <w:rsid w:val="00670586"/>
    <w:rsid w:val="00670ED0"/>
    <w:rsid w:val="00674DAD"/>
    <w:rsid w:val="00686C46"/>
    <w:rsid w:val="00687812"/>
    <w:rsid w:val="00692AF5"/>
    <w:rsid w:val="006944D6"/>
    <w:rsid w:val="006950A6"/>
    <w:rsid w:val="006A03B3"/>
    <w:rsid w:val="006B374C"/>
    <w:rsid w:val="006B6FDC"/>
    <w:rsid w:val="006E040F"/>
    <w:rsid w:val="006E3418"/>
    <w:rsid w:val="006E5E5E"/>
    <w:rsid w:val="00710A24"/>
    <w:rsid w:val="007262AF"/>
    <w:rsid w:val="00730E70"/>
    <w:rsid w:val="00737F56"/>
    <w:rsid w:val="00740075"/>
    <w:rsid w:val="0075018D"/>
    <w:rsid w:val="007524B1"/>
    <w:rsid w:val="0075781A"/>
    <w:rsid w:val="00760303"/>
    <w:rsid w:val="0077101D"/>
    <w:rsid w:val="00774C66"/>
    <w:rsid w:val="0078689F"/>
    <w:rsid w:val="00787C3B"/>
    <w:rsid w:val="00793954"/>
    <w:rsid w:val="00795248"/>
    <w:rsid w:val="00796834"/>
    <w:rsid w:val="007A62DE"/>
    <w:rsid w:val="007B5680"/>
    <w:rsid w:val="007C5DB2"/>
    <w:rsid w:val="007E6F1D"/>
    <w:rsid w:val="007F236F"/>
    <w:rsid w:val="007F59EB"/>
    <w:rsid w:val="007F677B"/>
    <w:rsid w:val="008112E6"/>
    <w:rsid w:val="00813FC7"/>
    <w:rsid w:val="00814737"/>
    <w:rsid w:val="00815751"/>
    <w:rsid w:val="00825F9A"/>
    <w:rsid w:val="008344FA"/>
    <w:rsid w:val="00837BB3"/>
    <w:rsid w:val="008439F6"/>
    <w:rsid w:val="00844485"/>
    <w:rsid w:val="00846386"/>
    <w:rsid w:val="00852C92"/>
    <w:rsid w:val="00855CF8"/>
    <w:rsid w:val="00860F95"/>
    <w:rsid w:val="00873E93"/>
    <w:rsid w:val="008778B4"/>
    <w:rsid w:val="00884163"/>
    <w:rsid w:val="008901A3"/>
    <w:rsid w:val="00894DED"/>
    <w:rsid w:val="00895805"/>
    <w:rsid w:val="008A0517"/>
    <w:rsid w:val="008A1667"/>
    <w:rsid w:val="008A43DC"/>
    <w:rsid w:val="008B1D62"/>
    <w:rsid w:val="008D26A7"/>
    <w:rsid w:val="008E2AF2"/>
    <w:rsid w:val="008E7724"/>
    <w:rsid w:val="008F017B"/>
    <w:rsid w:val="008F2D99"/>
    <w:rsid w:val="00902B2B"/>
    <w:rsid w:val="009130BA"/>
    <w:rsid w:val="00921C19"/>
    <w:rsid w:val="009248F8"/>
    <w:rsid w:val="009248FB"/>
    <w:rsid w:val="0092572F"/>
    <w:rsid w:val="009278F9"/>
    <w:rsid w:val="00930E79"/>
    <w:rsid w:val="00935420"/>
    <w:rsid w:val="0093561A"/>
    <w:rsid w:val="009362AD"/>
    <w:rsid w:val="009365BE"/>
    <w:rsid w:val="009440D4"/>
    <w:rsid w:val="00946775"/>
    <w:rsid w:val="00951054"/>
    <w:rsid w:val="0096600E"/>
    <w:rsid w:val="00966CD8"/>
    <w:rsid w:val="0097139B"/>
    <w:rsid w:val="0097628D"/>
    <w:rsid w:val="00977462"/>
    <w:rsid w:val="009819BE"/>
    <w:rsid w:val="00982A1F"/>
    <w:rsid w:val="00983F32"/>
    <w:rsid w:val="00997BAD"/>
    <w:rsid w:val="00997FB2"/>
    <w:rsid w:val="009A6799"/>
    <w:rsid w:val="009B4541"/>
    <w:rsid w:val="009C5B49"/>
    <w:rsid w:val="009E5F32"/>
    <w:rsid w:val="009E70AC"/>
    <w:rsid w:val="009F0ED5"/>
    <w:rsid w:val="009F122D"/>
    <w:rsid w:val="009F1605"/>
    <w:rsid w:val="009F3B66"/>
    <w:rsid w:val="009F6695"/>
    <w:rsid w:val="00A04F2B"/>
    <w:rsid w:val="00A05D9E"/>
    <w:rsid w:val="00A137EA"/>
    <w:rsid w:val="00A16B42"/>
    <w:rsid w:val="00A20B0F"/>
    <w:rsid w:val="00A24E57"/>
    <w:rsid w:val="00A32FDE"/>
    <w:rsid w:val="00A35071"/>
    <w:rsid w:val="00A37172"/>
    <w:rsid w:val="00A37D6F"/>
    <w:rsid w:val="00A43440"/>
    <w:rsid w:val="00A45917"/>
    <w:rsid w:val="00A46602"/>
    <w:rsid w:val="00A466E9"/>
    <w:rsid w:val="00A50B89"/>
    <w:rsid w:val="00A576ED"/>
    <w:rsid w:val="00A6533A"/>
    <w:rsid w:val="00A70F49"/>
    <w:rsid w:val="00A7315F"/>
    <w:rsid w:val="00A73CB6"/>
    <w:rsid w:val="00A74547"/>
    <w:rsid w:val="00A83699"/>
    <w:rsid w:val="00A837E1"/>
    <w:rsid w:val="00A837EC"/>
    <w:rsid w:val="00A912B1"/>
    <w:rsid w:val="00AB16A7"/>
    <w:rsid w:val="00AB4378"/>
    <w:rsid w:val="00AB76E3"/>
    <w:rsid w:val="00AC4817"/>
    <w:rsid w:val="00AE02B5"/>
    <w:rsid w:val="00AE0888"/>
    <w:rsid w:val="00AE5E50"/>
    <w:rsid w:val="00AF2A06"/>
    <w:rsid w:val="00AF4897"/>
    <w:rsid w:val="00AF5606"/>
    <w:rsid w:val="00B0753F"/>
    <w:rsid w:val="00B16570"/>
    <w:rsid w:val="00B224EF"/>
    <w:rsid w:val="00B412C1"/>
    <w:rsid w:val="00B41E2F"/>
    <w:rsid w:val="00B43539"/>
    <w:rsid w:val="00B547C8"/>
    <w:rsid w:val="00B55048"/>
    <w:rsid w:val="00B55787"/>
    <w:rsid w:val="00B62738"/>
    <w:rsid w:val="00B669BA"/>
    <w:rsid w:val="00B66C94"/>
    <w:rsid w:val="00B70BBE"/>
    <w:rsid w:val="00B724F7"/>
    <w:rsid w:val="00B77483"/>
    <w:rsid w:val="00B80DE5"/>
    <w:rsid w:val="00B82868"/>
    <w:rsid w:val="00B85A43"/>
    <w:rsid w:val="00B931B7"/>
    <w:rsid w:val="00B93A90"/>
    <w:rsid w:val="00BA6DEC"/>
    <w:rsid w:val="00BB2D26"/>
    <w:rsid w:val="00BB6B7B"/>
    <w:rsid w:val="00BC017D"/>
    <w:rsid w:val="00BC1AE1"/>
    <w:rsid w:val="00BE2B1E"/>
    <w:rsid w:val="00BE4715"/>
    <w:rsid w:val="00BF524D"/>
    <w:rsid w:val="00C26CD1"/>
    <w:rsid w:val="00C2749C"/>
    <w:rsid w:val="00C4180F"/>
    <w:rsid w:val="00C47C5C"/>
    <w:rsid w:val="00C52E92"/>
    <w:rsid w:val="00C56AC7"/>
    <w:rsid w:val="00C62E64"/>
    <w:rsid w:val="00C67EC3"/>
    <w:rsid w:val="00C71257"/>
    <w:rsid w:val="00C71CA1"/>
    <w:rsid w:val="00C7300E"/>
    <w:rsid w:val="00C80EC8"/>
    <w:rsid w:val="00C850D1"/>
    <w:rsid w:val="00C85574"/>
    <w:rsid w:val="00C86995"/>
    <w:rsid w:val="00CA2462"/>
    <w:rsid w:val="00CA6EAB"/>
    <w:rsid w:val="00CC26E6"/>
    <w:rsid w:val="00CC7FA5"/>
    <w:rsid w:val="00CD4B97"/>
    <w:rsid w:val="00CE024A"/>
    <w:rsid w:val="00CE2249"/>
    <w:rsid w:val="00CF69D7"/>
    <w:rsid w:val="00D0168F"/>
    <w:rsid w:val="00D057EC"/>
    <w:rsid w:val="00D100DF"/>
    <w:rsid w:val="00D1439B"/>
    <w:rsid w:val="00D145E3"/>
    <w:rsid w:val="00D21EE8"/>
    <w:rsid w:val="00D25005"/>
    <w:rsid w:val="00D31BFE"/>
    <w:rsid w:val="00D32D60"/>
    <w:rsid w:val="00D345EE"/>
    <w:rsid w:val="00D37962"/>
    <w:rsid w:val="00D44A7F"/>
    <w:rsid w:val="00D450A9"/>
    <w:rsid w:val="00D456A5"/>
    <w:rsid w:val="00D541C0"/>
    <w:rsid w:val="00D558B0"/>
    <w:rsid w:val="00D622AE"/>
    <w:rsid w:val="00D7031C"/>
    <w:rsid w:val="00D8112F"/>
    <w:rsid w:val="00D814DA"/>
    <w:rsid w:val="00D916C3"/>
    <w:rsid w:val="00D93564"/>
    <w:rsid w:val="00DA0D2E"/>
    <w:rsid w:val="00DA12F0"/>
    <w:rsid w:val="00DA70F2"/>
    <w:rsid w:val="00DB001A"/>
    <w:rsid w:val="00DB068F"/>
    <w:rsid w:val="00DC3535"/>
    <w:rsid w:val="00DF3A31"/>
    <w:rsid w:val="00E151AD"/>
    <w:rsid w:val="00E15871"/>
    <w:rsid w:val="00E17F14"/>
    <w:rsid w:val="00E21170"/>
    <w:rsid w:val="00E3155E"/>
    <w:rsid w:val="00E43104"/>
    <w:rsid w:val="00E450B5"/>
    <w:rsid w:val="00E60AEE"/>
    <w:rsid w:val="00E61DE1"/>
    <w:rsid w:val="00E6684D"/>
    <w:rsid w:val="00E75EEA"/>
    <w:rsid w:val="00E7657F"/>
    <w:rsid w:val="00E80208"/>
    <w:rsid w:val="00E841B2"/>
    <w:rsid w:val="00E86AD8"/>
    <w:rsid w:val="00E86DA5"/>
    <w:rsid w:val="00E91168"/>
    <w:rsid w:val="00E92713"/>
    <w:rsid w:val="00E96C19"/>
    <w:rsid w:val="00EA3653"/>
    <w:rsid w:val="00EC5C31"/>
    <w:rsid w:val="00ED04BE"/>
    <w:rsid w:val="00ED6423"/>
    <w:rsid w:val="00EE7676"/>
    <w:rsid w:val="00EE7FB8"/>
    <w:rsid w:val="00EF0F6D"/>
    <w:rsid w:val="00EF4F68"/>
    <w:rsid w:val="00F028EE"/>
    <w:rsid w:val="00F11A7B"/>
    <w:rsid w:val="00F1659B"/>
    <w:rsid w:val="00F20AA0"/>
    <w:rsid w:val="00F224D8"/>
    <w:rsid w:val="00F25A28"/>
    <w:rsid w:val="00F3408F"/>
    <w:rsid w:val="00F34521"/>
    <w:rsid w:val="00F41BC0"/>
    <w:rsid w:val="00F42CBD"/>
    <w:rsid w:val="00F43171"/>
    <w:rsid w:val="00F50A0F"/>
    <w:rsid w:val="00F54F78"/>
    <w:rsid w:val="00F66DA4"/>
    <w:rsid w:val="00F72947"/>
    <w:rsid w:val="00F7574F"/>
    <w:rsid w:val="00F86883"/>
    <w:rsid w:val="00F9037A"/>
    <w:rsid w:val="00F92AE9"/>
    <w:rsid w:val="00FB3B49"/>
    <w:rsid w:val="00FB68B2"/>
    <w:rsid w:val="00FD59BD"/>
    <w:rsid w:val="00FE6350"/>
    <w:rsid w:val="00FF1817"/>
    <w:rsid w:val="00FF216D"/>
    <w:rsid w:val="00FF4370"/>
    <w:rsid w:val="0B017111"/>
    <w:rsid w:val="1BE045E6"/>
    <w:rsid w:val="37FA7118"/>
    <w:rsid w:val="4A83044E"/>
    <w:rsid w:val="768471D9"/>
    <w:rsid w:val="7C2F2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2"/>
    <w:qFormat/>
    <w:uiPriority w:val="0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方正仿宋_GBK" w:eastAsia="方正仿宋_GBK"/>
      <w:b/>
      <w:snapToGrid w:val="0"/>
      <w:kern w:val="44"/>
      <w:sz w:val="44"/>
      <w:szCs w:val="20"/>
    </w:rPr>
  </w:style>
  <w:style w:type="paragraph" w:styleId="3">
    <w:name w:val="heading 2"/>
    <w:basedOn w:val="1"/>
    <w:next w:val="1"/>
    <w:link w:val="73"/>
    <w:qFormat/>
    <w:uiPriority w:val="0"/>
    <w:pPr>
      <w:keepNext/>
      <w:keepLines/>
      <w:spacing w:before="260" w:after="260" w:line="415" w:lineRule="auto"/>
      <w:outlineLvl w:val="1"/>
    </w:pPr>
    <w:rPr>
      <w:rFonts w:ascii="等线 Light" w:eastAsia="等线 Light" w:cs="Mongolian Baiti"/>
      <w:b/>
      <w:bCs/>
      <w:sz w:val="32"/>
      <w:szCs w:val="32"/>
    </w:rPr>
  </w:style>
  <w:style w:type="paragraph" w:styleId="4">
    <w:name w:val="heading 3"/>
    <w:basedOn w:val="1"/>
    <w:next w:val="1"/>
    <w:link w:val="94"/>
    <w:qFormat/>
    <w:uiPriority w:val="0"/>
    <w:pPr>
      <w:keepNext/>
      <w:keepLines/>
      <w:widowControl/>
      <w:spacing w:before="200" w:line="276" w:lineRule="auto"/>
      <w:jc w:val="left"/>
      <w:outlineLvl w:val="2"/>
    </w:pPr>
    <w:rPr>
      <w:rFonts w:ascii="等线 Light" w:eastAsia="等线 Light" w:cs="Mongolian Baiti"/>
      <w:b/>
      <w:bCs/>
      <w:color w:val="5B9BD5"/>
      <w:kern w:val="0"/>
      <w:sz w:val="22"/>
      <w:szCs w:val="22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napToGrid w:val="0"/>
      <w:spacing w:val="-25"/>
      <w:kern w:val="0"/>
      <w:sz w:val="32"/>
      <w:szCs w:val="20"/>
    </w:rPr>
  </w:style>
  <w:style w:type="paragraph" w:styleId="6">
    <w:name w:val="annotation text"/>
    <w:basedOn w:val="1"/>
    <w:link w:val="91"/>
    <w:qFormat/>
    <w:uiPriority w:val="0"/>
    <w:pPr>
      <w:autoSpaceDE w:val="0"/>
      <w:autoSpaceDN w:val="0"/>
      <w:snapToGrid w:val="0"/>
      <w:spacing w:line="590" w:lineRule="atLeast"/>
      <w:ind w:firstLine="624"/>
      <w:jc w:val="left"/>
    </w:pPr>
    <w:rPr>
      <w:rFonts w:eastAsia="方正仿宋_GBK"/>
      <w:kern w:val="0"/>
      <w:sz w:val="32"/>
      <w:szCs w:val="32"/>
    </w:rPr>
  </w:style>
  <w:style w:type="paragraph" w:styleId="7">
    <w:name w:val="Body Text"/>
    <w:basedOn w:val="1"/>
    <w:link w:val="88"/>
    <w:qFormat/>
    <w:uiPriority w:val="0"/>
    <w:pPr>
      <w:spacing w:after="120"/>
    </w:pPr>
  </w:style>
  <w:style w:type="paragraph" w:styleId="8">
    <w:name w:val="Body Text Indent"/>
    <w:basedOn w:val="1"/>
    <w:link w:val="87"/>
    <w:qFormat/>
    <w:uiPriority w:val="0"/>
    <w:pPr>
      <w:tabs>
        <w:tab w:val="left" w:pos="180"/>
      </w:tabs>
      <w:ind w:firstLine="200" w:firstLineChars="200"/>
    </w:pPr>
    <w:rPr>
      <w:rFonts w:ascii="仿宋_GB2312" w:eastAsia="仿宋_GB2312"/>
      <w:color w:val="000000"/>
      <w:kern w:val="0"/>
      <w:sz w:val="32"/>
      <w:szCs w:val="30"/>
    </w:rPr>
  </w:style>
  <w:style w:type="paragraph" w:styleId="9">
    <w:name w:val="Plain Text"/>
    <w:basedOn w:val="1"/>
    <w:link w:val="90"/>
    <w:qFormat/>
    <w:uiPriority w:val="0"/>
    <w:rPr>
      <w:rFonts w:ascii="宋体"/>
      <w:szCs w:val="21"/>
    </w:rPr>
  </w:style>
  <w:style w:type="paragraph" w:styleId="10">
    <w:name w:val="Date"/>
    <w:basedOn w:val="1"/>
    <w:next w:val="1"/>
    <w:link w:val="77"/>
    <w:qFormat/>
    <w:uiPriority w:val="0"/>
    <w:pPr>
      <w:ind w:left="2500" w:leftChars="2500"/>
    </w:pPr>
  </w:style>
  <w:style w:type="paragraph" w:styleId="11">
    <w:name w:val="Balloon Text"/>
    <w:basedOn w:val="1"/>
    <w:link w:val="86"/>
    <w:qFormat/>
    <w:uiPriority w:val="0"/>
    <w:rPr>
      <w:sz w:val="18"/>
      <w:szCs w:val="18"/>
    </w:rPr>
  </w:style>
  <w:style w:type="paragraph" w:styleId="12">
    <w:name w:val="footer"/>
    <w:basedOn w:val="1"/>
    <w:link w:val="7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7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oc 2"/>
    <w:basedOn w:val="1"/>
    <w:next w:val="1"/>
    <w:qFormat/>
    <w:uiPriority w:val="0"/>
    <w:pPr>
      <w:ind w:left="200" w:leftChars="200"/>
    </w:pPr>
    <w:rPr>
      <w:rFonts w:ascii="Calibri" w:hAnsi="Calibri"/>
      <w:lang w:bidi="mn-Mong-CN"/>
    </w:rPr>
  </w:style>
  <w:style w:type="paragraph" w:styleId="16">
    <w:name w:val="Normal (Web)"/>
    <w:basedOn w:val="1"/>
    <w:qFormat/>
    <w:uiPriority w:val="99"/>
    <w:pPr>
      <w:widowControl/>
      <w:jc w:val="left"/>
    </w:pPr>
    <w:rPr>
      <w:rFonts w:ascii="宋体" w:cs="宋体"/>
      <w:kern w:val="0"/>
      <w:sz w:val="24"/>
    </w:rPr>
  </w:style>
  <w:style w:type="paragraph" w:styleId="17">
    <w:name w:val="Title"/>
    <w:basedOn w:val="1"/>
    <w:next w:val="1"/>
    <w:link w:val="7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8">
    <w:name w:val="annotation subject"/>
    <w:basedOn w:val="6"/>
    <w:next w:val="6"/>
    <w:link w:val="93"/>
    <w:uiPriority w:val="0"/>
    <w:pPr>
      <w:autoSpaceDE/>
      <w:autoSpaceDN/>
      <w:snapToGrid/>
      <w:spacing w:line="240" w:lineRule="auto"/>
      <w:ind w:firstLine="0"/>
    </w:pPr>
    <w:rPr>
      <w:b/>
      <w:bCs/>
      <w:kern w:val="2"/>
      <w:sz w:val="21"/>
      <w:szCs w:val="24"/>
    </w:rPr>
  </w:style>
  <w:style w:type="paragraph" w:styleId="19">
    <w:name w:val="Body Text First Indent"/>
    <w:basedOn w:val="7"/>
    <w:link w:val="95"/>
    <w:qFormat/>
    <w:uiPriority w:val="0"/>
    <w:pPr>
      <w:ind w:firstLine="420"/>
    </w:pPr>
  </w:style>
  <w:style w:type="paragraph" w:styleId="20">
    <w:name w:val="Body Text First Indent 2"/>
    <w:basedOn w:val="8"/>
    <w:link w:val="96"/>
    <w:qFormat/>
    <w:uiPriority w:val="0"/>
    <w:pPr>
      <w:tabs>
        <w:tab w:val="clear" w:pos="180"/>
      </w:tabs>
      <w:spacing w:after="120"/>
      <w:ind w:left="420" w:firstLine="420" w:firstLineChars="0"/>
    </w:pPr>
    <w:rPr>
      <w:rFonts w:ascii="Times New Roman" w:eastAsia="宋体"/>
      <w:color w:val="auto"/>
      <w:kern w:val="2"/>
      <w:sz w:val="21"/>
      <w:szCs w:val="24"/>
    </w:rPr>
  </w:style>
  <w:style w:type="table" w:styleId="22">
    <w:name w:val="Table Grid"/>
    <w:basedOn w:val="21"/>
    <w:qFormat/>
    <w:uiPriority w:val="39"/>
    <w:pPr>
      <w:jc w:val="both"/>
    </w:pPr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qFormat/>
    <w:uiPriority w:val="22"/>
    <w:rPr>
      <w:rFonts w:cs="Times New Roman"/>
      <w:b/>
      <w:bCs/>
    </w:rPr>
  </w:style>
  <w:style w:type="character" w:styleId="25">
    <w:name w:val="page number"/>
    <w:qFormat/>
    <w:uiPriority w:val="0"/>
  </w:style>
  <w:style w:type="character" w:styleId="26">
    <w:name w:val="Hyperlink"/>
    <w:qFormat/>
    <w:uiPriority w:val="0"/>
    <w:rPr>
      <w:color w:val="0000FF"/>
      <w:u w:val="single"/>
    </w:rPr>
  </w:style>
  <w:style w:type="character" w:styleId="27">
    <w:name w:val="annotation reference"/>
    <w:uiPriority w:val="0"/>
    <w:rPr>
      <w:sz w:val="21"/>
      <w:szCs w:val="21"/>
    </w:rPr>
  </w:style>
  <w:style w:type="character" w:customStyle="1" w:styleId="28">
    <w:name w:val="apple-converted-space"/>
    <w:qFormat/>
    <w:uiPriority w:val="0"/>
    <w:rPr>
      <w:rFonts w:cs="Times New Roman"/>
    </w:rPr>
  </w:style>
  <w:style w:type="character" w:customStyle="1" w:styleId="29">
    <w:name w:val="font14 line-height"/>
    <w:qFormat/>
    <w:uiPriority w:val="0"/>
    <w:rPr>
      <w:rFonts w:cs="Times New Roman"/>
    </w:rPr>
  </w:style>
  <w:style w:type="character" w:customStyle="1" w:styleId="30">
    <w:name w:val="eee"/>
    <w:qFormat/>
    <w:uiPriority w:val="0"/>
  </w:style>
  <w:style w:type="paragraph" w:customStyle="1" w:styleId="31">
    <w:name w:val="标题2"/>
    <w:basedOn w:val="1"/>
    <w:next w:val="1"/>
    <w:qFormat/>
    <w:uiPriority w:val="0"/>
    <w:pPr>
      <w:autoSpaceDE w:val="0"/>
      <w:autoSpaceDN w:val="0"/>
      <w:snapToGrid w:val="0"/>
      <w:spacing w:line="590" w:lineRule="atLeast"/>
      <w:jc w:val="center"/>
    </w:pPr>
    <w:rPr>
      <w:rFonts w:eastAsia="方正楷体_GBK"/>
      <w:snapToGrid w:val="0"/>
      <w:kern w:val="0"/>
      <w:sz w:val="32"/>
      <w:szCs w:val="20"/>
    </w:rPr>
  </w:style>
  <w:style w:type="paragraph" w:customStyle="1" w:styleId="32">
    <w:name w:val="列出段落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33">
    <w:name w:val="抄送栏"/>
    <w:basedOn w:val="1"/>
    <w:qFormat/>
    <w:uiPriority w:val="0"/>
    <w:pPr>
      <w:autoSpaceDE w:val="0"/>
      <w:autoSpaceDN w:val="0"/>
      <w:adjustRightInd w:val="0"/>
      <w:spacing w:line="454" w:lineRule="exact"/>
      <w:ind w:left="1308" w:right="357" w:hanging="953"/>
    </w:pPr>
    <w:rPr>
      <w:rFonts w:eastAsia="方正仿宋_GBK"/>
      <w:snapToGrid w:val="0"/>
      <w:kern w:val="0"/>
      <w:sz w:val="32"/>
      <w:szCs w:val="20"/>
    </w:rPr>
  </w:style>
  <w:style w:type="paragraph" w:customStyle="1" w:styleId="34">
    <w:name w:val="线型"/>
    <w:basedOn w:val="33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6">
    <w:name w:val="List Paragraph"/>
    <w:basedOn w:val="1"/>
    <w:qFormat/>
    <w:uiPriority w:val="0"/>
    <w:pPr>
      <w:ind w:firstLine="200" w:firstLineChars="200"/>
    </w:pPr>
    <w:rPr>
      <w:szCs w:val="20"/>
    </w:rPr>
  </w:style>
  <w:style w:type="paragraph" w:customStyle="1" w:styleId="37">
    <w:name w:val="List Paragraph1"/>
    <w:basedOn w:val="1"/>
    <w:qFormat/>
    <w:uiPriority w:val="0"/>
    <w:pPr>
      <w:ind w:firstLine="200" w:firstLineChars="200"/>
    </w:pPr>
    <w:rPr>
      <w:rFonts w:ascii="宋体"/>
      <w:sz w:val="32"/>
    </w:rPr>
  </w:style>
  <w:style w:type="paragraph" w:customStyle="1" w:styleId="38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39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paragraph" w:customStyle="1" w:styleId="40">
    <w:name w:val="文头"/>
    <w:basedOn w:val="34"/>
    <w:qFormat/>
    <w:uiPriority w:val="0"/>
  </w:style>
  <w:style w:type="paragraph" w:customStyle="1" w:styleId="41">
    <w:name w:val="列出段落3"/>
    <w:basedOn w:val="1"/>
    <w:qFormat/>
    <w:uiPriority w:val="0"/>
    <w:pPr>
      <w:ind w:firstLine="200" w:firstLineChars="200"/>
    </w:pPr>
    <w:rPr>
      <w:rFonts w:ascii="Calibri" w:hAnsi="Calibri"/>
      <w:szCs w:val="20"/>
    </w:rPr>
  </w:style>
  <w:style w:type="paragraph" w:customStyle="1" w:styleId="42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paragraph" w:customStyle="1" w:styleId="43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44">
    <w:name w:val="主题词"/>
    <w:basedOn w:val="1"/>
    <w:qFormat/>
    <w:uiPriority w:val="0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snapToGrid w:val="0"/>
      <w:kern w:val="0"/>
      <w:sz w:val="32"/>
      <w:szCs w:val="20"/>
    </w:rPr>
  </w:style>
  <w:style w:type="paragraph" w:customStyle="1" w:styleId="45">
    <w:name w:val="密级"/>
    <w:basedOn w:val="1"/>
    <w:qFormat/>
    <w:uiPriority w:val="0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snapToGrid w:val="0"/>
      <w:kern w:val="0"/>
      <w:sz w:val="30"/>
      <w:szCs w:val="20"/>
    </w:rPr>
  </w:style>
  <w:style w:type="paragraph" w:customStyle="1" w:styleId="46">
    <w:name w:val="紧急程度"/>
    <w:basedOn w:val="45"/>
    <w:qFormat/>
    <w:uiPriority w:val="0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47">
    <w:name w:val="印发栏"/>
    <w:basedOn w:val="5"/>
    <w:qFormat/>
    <w:uiPriority w:val="0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48">
    <w:name w:val="印数"/>
    <w:basedOn w:val="47"/>
    <w:qFormat/>
    <w:uiPriority w:val="0"/>
    <w:pPr>
      <w:spacing w:line="400" w:lineRule="exact"/>
      <w:ind w:left="0" w:right="0"/>
      <w:jc w:val="right"/>
    </w:pPr>
  </w:style>
  <w:style w:type="paragraph" w:customStyle="1" w:styleId="49">
    <w:name w:val="Table Paragraph"/>
    <w:basedOn w:val="1"/>
    <w:qFormat/>
    <w:uiPriority w:val="0"/>
    <w:rPr>
      <w:rFonts w:ascii="Calibri" w:hAnsi="Calibri"/>
      <w:szCs w:val="22"/>
    </w:rPr>
  </w:style>
  <w:style w:type="paragraph" w:customStyle="1" w:styleId="5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1">
    <w:name w:val="仿宋小4"/>
    <w:basedOn w:val="1"/>
    <w:qFormat/>
    <w:uiPriority w:val="0"/>
    <w:pPr>
      <w:spacing w:line="360" w:lineRule="auto"/>
      <w:jc w:val="left"/>
    </w:pPr>
    <w:rPr>
      <w:rFonts w:eastAsia="仿宋_GB2312"/>
      <w:color w:val="000000"/>
      <w:sz w:val="24"/>
      <w:szCs w:val="32"/>
    </w:rPr>
  </w:style>
  <w:style w:type="paragraph" w:customStyle="1" w:styleId="52">
    <w:name w:val="Other|1"/>
    <w:basedOn w:val="1"/>
    <w:qFormat/>
    <w:uiPriority w:val="0"/>
    <w:pPr>
      <w:spacing w:line="394" w:lineRule="auto"/>
      <w:ind w:firstLine="400"/>
      <w:jc w:val="left"/>
    </w:pPr>
    <w:rPr>
      <w:rFonts w:ascii="宋体" w:cs="宋体"/>
      <w:kern w:val="0"/>
      <w:sz w:val="30"/>
      <w:szCs w:val="30"/>
      <w:lang w:val="zh-TW" w:eastAsia="zh-TW" w:bidi="zh-TW"/>
    </w:rPr>
  </w:style>
  <w:style w:type="character" w:customStyle="1" w:styleId="53">
    <w:name w:val="页脚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4">
    <w:name w:val="列出段落2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等线" w:eastAsia="等线" w:cs="Mongolian Baiti"/>
      <w:kern w:val="0"/>
      <w:sz w:val="22"/>
      <w:szCs w:val="22"/>
    </w:rPr>
  </w:style>
  <w:style w:type="character" w:customStyle="1" w:styleId="55">
    <w:name w:val="bjh-strong"/>
    <w:qFormat/>
    <w:uiPriority w:val="0"/>
  </w:style>
  <w:style w:type="paragraph" w:customStyle="1" w:styleId="56">
    <w:name w:val="正文首行缩进1"/>
    <w:qFormat/>
    <w:uiPriority w:val="0"/>
    <w:pPr>
      <w:spacing w:after="120"/>
      <w:ind w:firstLine="100" w:firstLineChars="100"/>
    </w:pPr>
    <w:rPr>
      <w:rFonts w:ascii="Calibri" w:hAnsi="Calibri" w:eastAsia="宋体" w:cs="Times New Roman"/>
      <w:lang w:val="en-US" w:eastAsia="zh-CN" w:bidi="ar-SA"/>
    </w:rPr>
  </w:style>
  <w:style w:type="paragraph" w:customStyle="1" w:styleId="57">
    <w:name w:val="_Style 56"/>
    <w:basedOn w:val="7"/>
    <w:next w:val="19"/>
    <w:qFormat/>
    <w:uiPriority w:val="0"/>
    <w:pPr>
      <w:ind w:firstLine="100" w:firstLineChars="100"/>
    </w:pPr>
  </w:style>
  <w:style w:type="character" w:customStyle="1" w:styleId="58">
    <w:name w:val="bjh-p"/>
    <w:basedOn w:val="23"/>
    <w:qFormat/>
    <w:uiPriority w:val="0"/>
  </w:style>
  <w:style w:type="paragraph" w:customStyle="1" w:styleId="5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6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61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cs="宋体"/>
      <w:b/>
      <w:bCs/>
      <w:kern w:val="0"/>
      <w:sz w:val="20"/>
      <w:szCs w:val="20"/>
    </w:rPr>
  </w:style>
  <w:style w:type="paragraph" w:customStyle="1" w:styleId="6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6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cs="宋体"/>
      <w:kern w:val="0"/>
      <w:sz w:val="24"/>
    </w:rPr>
  </w:style>
  <w:style w:type="paragraph" w:customStyle="1" w:styleId="6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6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6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6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kern w:val="0"/>
      <w:sz w:val="24"/>
    </w:rPr>
  </w:style>
  <w:style w:type="paragraph" w:customStyle="1" w:styleId="6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kern w:val="0"/>
      <w:sz w:val="24"/>
    </w:rPr>
  </w:style>
  <w:style w:type="paragraph" w:customStyle="1" w:styleId="6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</w:rPr>
  </w:style>
  <w:style w:type="character" w:customStyle="1" w:styleId="70">
    <w:name w:val="不明显参考1"/>
    <w:basedOn w:val="23"/>
    <w:qFormat/>
    <w:uiPriority w:val="0"/>
    <w:rPr>
      <w:smallCaps/>
      <w:color w:val="C0504D"/>
      <w:u w:val="single"/>
    </w:rPr>
  </w:style>
  <w:style w:type="character" w:customStyle="1" w:styleId="71">
    <w:name w:val="页脚 Char"/>
    <w:basedOn w:val="23"/>
    <w:link w:val="12"/>
    <w:qFormat/>
    <w:uiPriority w:val="0"/>
    <w:rPr>
      <w:kern w:val="2"/>
      <w:sz w:val="18"/>
      <w:szCs w:val="18"/>
    </w:rPr>
  </w:style>
  <w:style w:type="character" w:customStyle="1" w:styleId="72">
    <w:name w:val="标题 1 Char"/>
    <w:link w:val="2"/>
    <w:qFormat/>
    <w:uiPriority w:val="0"/>
    <w:rPr>
      <w:rFonts w:ascii="方正仿宋_GBK" w:eastAsia="方正仿宋_GBK"/>
      <w:b/>
      <w:snapToGrid w:val="0"/>
      <w:kern w:val="44"/>
      <w:sz w:val="44"/>
    </w:rPr>
  </w:style>
  <w:style w:type="character" w:customStyle="1" w:styleId="73">
    <w:name w:val="标题 2 Char"/>
    <w:link w:val="3"/>
    <w:qFormat/>
    <w:uiPriority w:val="0"/>
    <w:rPr>
      <w:rFonts w:ascii="等线 Light" w:eastAsia="等线 Light" w:cs="Mongolian Baiti"/>
      <w:b/>
      <w:bCs/>
      <w:kern w:val="2"/>
      <w:sz w:val="32"/>
      <w:szCs w:val="32"/>
    </w:rPr>
  </w:style>
  <w:style w:type="character" w:customStyle="1" w:styleId="74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75">
    <w:name w:val="标题 Char"/>
    <w:basedOn w:val="23"/>
    <w:link w:val="17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76">
    <w:name w:val="Char2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character" w:customStyle="1" w:styleId="77">
    <w:name w:val="日期 Char"/>
    <w:basedOn w:val="23"/>
    <w:link w:val="10"/>
    <w:qFormat/>
    <w:uiPriority w:val="0"/>
    <w:rPr>
      <w:kern w:val="2"/>
      <w:sz w:val="21"/>
      <w:szCs w:val="24"/>
    </w:rPr>
  </w:style>
  <w:style w:type="table" w:customStyle="1" w:styleId="78">
    <w:name w:val="Table Normal"/>
    <w:semiHidden/>
    <w:unhideWhenUsed/>
    <w:qFormat/>
    <w:uiPriority w:val="0"/>
    <w:pPr>
      <w:widowControl w:val="0"/>
      <w:autoSpaceDE w:val="0"/>
      <w:autoSpaceDN w:val="0"/>
    </w:pPr>
    <w:rPr>
      <w:rFonts w:ascii="Calibri" w:hAnsi="Calibr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9">
    <w:name w:val="正文-公1"/>
    <w:basedOn w:val="1"/>
    <w:next w:val="16"/>
    <w:qFormat/>
    <w:uiPriority w:val="0"/>
    <w:pPr>
      <w:ind w:firstLine="200" w:firstLineChars="200"/>
    </w:pPr>
    <w:rPr>
      <w:rFonts w:ascii="Calibri" w:hAnsi="Calibri"/>
      <w:color w:val="000000"/>
      <w:szCs w:val="22"/>
    </w:rPr>
  </w:style>
  <w:style w:type="paragraph" w:customStyle="1" w:styleId="80">
    <w:name w:val="BodyTextIndent2"/>
    <w:basedOn w:val="1"/>
    <w:qFormat/>
    <w:uiPriority w:val="0"/>
    <w:pPr>
      <w:spacing w:line="480" w:lineRule="auto"/>
      <w:ind w:left="420" w:leftChars="200"/>
    </w:pPr>
    <w:rPr>
      <w:rFonts w:ascii="Calibri" w:hAnsi="Calibri" w:eastAsia="Times New Roman"/>
    </w:rPr>
  </w:style>
  <w:style w:type="paragraph" w:customStyle="1" w:styleId="81">
    <w:name w:val="正文+仿宋"/>
    <w:basedOn w:val="16"/>
    <w:qFormat/>
    <w:uiPriority w:val="0"/>
    <w:pPr>
      <w:spacing w:before="100" w:after="100" w:line="579" w:lineRule="atLeast"/>
      <w:ind w:firstLine="627" w:firstLineChars="196"/>
      <w:jc w:val="both"/>
    </w:pPr>
    <w:rPr>
      <w:rFonts w:ascii="仿宋_GB2312" w:hAnsi="仿宋_GB2312" w:eastAsia="仿宋_GB2312"/>
      <w:b/>
      <w:bCs/>
      <w:sz w:val="32"/>
    </w:rPr>
  </w:style>
  <w:style w:type="character" w:customStyle="1" w:styleId="8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83">
    <w:name w:val="正文1"/>
    <w:basedOn w:val="1"/>
    <w:qFormat/>
    <w:uiPriority w:val="0"/>
    <w:pPr>
      <w:widowControl/>
    </w:pPr>
    <w:rPr>
      <w:rFonts w:ascii="等线" w:hAnsi="等线"/>
      <w:szCs w:val="21"/>
    </w:rPr>
  </w:style>
  <w:style w:type="character" w:customStyle="1" w:styleId="84">
    <w:name w:val="Subtle Reference"/>
    <w:basedOn w:val="23"/>
    <w:uiPriority w:val="0"/>
    <w:rPr>
      <w:smallCaps/>
      <w:color w:val="C0504D"/>
      <w:u w:val="single"/>
    </w:rPr>
  </w:style>
  <w:style w:type="character" w:customStyle="1" w:styleId="85">
    <w:name w:val="批注文字 Char"/>
    <w:qFormat/>
    <w:uiPriority w:val="0"/>
    <w:rPr>
      <w:rFonts w:eastAsia="方正仿宋_GBK"/>
      <w:sz w:val="32"/>
      <w:szCs w:val="32"/>
    </w:rPr>
  </w:style>
  <w:style w:type="character" w:customStyle="1" w:styleId="86">
    <w:name w:val="批注框文本 Char"/>
    <w:link w:val="11"/>
    <w:qFormat/>
    <w:uiPriority w:val="0"/>
    <w:rPr>
      <w:kern w:val="2"/>
      <w:sz w:val="18"/>
      <w:szCs w:val="18"/>
    </w:rPr>
  </w:style>
  <w:style w:type="character" w:customStyle="1" w:styleId="87">
    <w:name w:val="正文文本缩进 Char"/>
    <w:link w:val="8"/>
    <w:qFormat/>
    <w:uiPriority w:val="0"/>
    <w:rPr>
      <w:rFonts w:ascii="仿宋_GB2312" w:eastAsia="仿宋_GB2312"/>
      <w:color w:val="000000"/>
      <w:sz w:val="32"/>
      <w:szCs w:val="30"/>
    </w:rPr>
  </w:style>
  <w:style w:type="character" w:customStyle="1" w:styleId="88">
    <w:name w:val="正文文本 Char"/>
    <w:link w:val="7"/>
    <w:qFormat/>
    <w:uiPriority w:val="0"/>
    <w:rPr>
      <w:kern w:val="2"/>
      <w:sz w:val="21"/>
      <w:szCs w:val="24"/>
    </w:rPr>
  </w:style>
  <w:style w:type="character" w:customStyle="1" w:styleId="89">
    <w:name w:val="副标题 Char"/>
    <w:link w:val="14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90">
    <w:name w:val="纯文本 Char"/>
    <w:link w:val="9"/>
    <w:qFormat/>
    <w:uiPriority w:val="0"/>
    <w:rPr>
      <w:rFonts w:ascii="宋体"/>
      <w:kern w:val="2"/>
      <w:sz w:val="21"/>
      <w:szCs w:val="21"/>
    </w:rPr>
  </w:style>
  <w:style w:type="character" w:customStyle="1" w:styleId="91">
    <w:name w:val="批注文字 Char1"/>
    <w:basedOn w:val="23"/>
    <w:link w:val="6"/>
    <w:uiPriority w:val="0"/>
    <w:rPr>
      <w:rFonts w:eastAsia="方正仿宋_GBK"/>
      <w:sz w:val="32"/>
      <w:szCs w:val="32"/>
    </w:rPr>
  </w:style>
  <w:style w:type="character" w:customStyle="1" w:styleId="92">
    <w:name w:val="批注主题 Char"/>
    <w:basedOn w:val="91"/>
    <w:link w:val="18"/>
    <w:uiPriority w:val="0"/>
  </w:style>
  <w:style w:type="character" w:customStyle="1" w:styleId="93">
    <w:name w:val="批注主题 Char1"/>
    <w:link w:val="18"/>
    <w:uiPriority w:val="0"/>
    <w:rPr>
      <w:rFonts w:eastAsia="方正仿宋_GBK"/>
      <w:b/>
      <w:bCs/>
      <w:kern w:val="2"/>
      <w:sz w:val="21"/>
      <w:szCs w:val="24"/>
    </w:rPr>
  </w:style>
  <w:style w:type="character" w:customStyle="1" w:styleId="94">
    <w:name w:val="标题 3 Char"/>
    <w:basedOn w:val="23"/>
    <w:link w:val="4"/>
    <w:qFormat/>
    <w:uiPriority w:val="0"/>
    <w:rPr>
      <w:rFonts w:ascii="等线 Light" w:eastAsia="等线 Light" w:cs="Mongolian Baiti"/>
      <w:b/>
      <w:bCs/>
      <w:color w:val="5B9BD5"/>
      <w:sz w:val="22"/>
      <w:szCs w:val="22"/>
    </w:rPr>
  </w:style>
  <w:style w:type="character" w:customStyle="1" w:styleId="95">
    <w:name w:val="正文首行缩进 Char"/>
    <w:basedOn w:val="88"/>
    <w:link w:val="19"/>
    <w:qFormat/>
    <w:uiPriority w:val="0"/>
  </w:style>
  <w:style w:type="character" w:customStyle="1" w:styleId="96">
    <w:name w:val="正文首行缩进 2 Char"/>
    <w:basedOn w:val="87"/>
    <w:link w:val="20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64865-383A-4A34-A85E-2B0185D74E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19</Pages>
  <Words>10021</Words>
  <Characters>14538</Characters>
  <Lines>118</Lines>
  <Paragraphs>33</Paragraphs>
  <TotalTime>4</TotalTime>
  <ScaleCrop>false</ScaleCrop>
  <LinksUpToDate>false</LinksUpToDate>
  <CharactersWithSpaces>14563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2023-08-30T06:27:00Z</dcterms:created>
  <dc:creator>china</dc:creator>
  <cp:lastModifiedBy>人间四月天</cp:lastModifiedBy>
  <cp:lastPrinted>2023-04-04T05:57:00Z</cp:lastPrinted>
  <dcterms:modified xsi:type="dcterms:W3CDTF">2023-08-31T08:23:32Z</dcterms:modified>
  <dc:title>常州市科学技术局文件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700E0D87C39D4085B0B0210B62F4E598_13</vt:lpwstr>
  </property>
</Properties>
</file>