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附件2   </w:t>
      </w:r>
      <w:r>
        <w:rPr>
          <w:rFonts w:hint="default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受理编号：</w:t>
      </w:r>
      <w:r>
        <w:rPr>
          <w:rFonts w:hint="default" w:ascii="Times New Roman" w:hAnsi="Times New Roman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ind w:left="210" w:leftChars="100" w:firstLine="5908" w:firstLineChars="2462"/>
        <w:jc w:val="right"/>
        <w:rPr>
          <w:rFonts w:hint="default" w:ascii="Times New Roman" w:hAnsi="Times New Roman" w:cs="Times New Roman"/>
          <w:color w:val="000000" w:themeColor="text1"/>
          <w:sz w:val="1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object>
          <v:shape id="_x0000_i1025" o:spt="201" type="#_x0000_t201" style="height:0.75pt;width:0.7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0" w:name="Label1" w:shapeid="_x0000_i1025"/>
        </w:object>
      </w:r>
      <w:bookmarkStart w:id="0" w:name="bmb_barcode"/>
      <w:r>
        <w:rPr>
          <w:rFonts w:hint="default" w:ascii="Times New Roman" w:hAnsi="Times New Roman" w:cs="Times New Roman"/>
          <w:color w:val="000000" w:themeColor="text1"/>
          <w:sz w:val="10"/>
          <w14:textFill>
            <w14:solidFill>
              <w14:schemeClr w14:val="tx1"/>
            </w14:solidFill>
          </w14:textFill>
        </w:rPr>
        <w:t xml:space="preserve"> </w:t>
      </w:r>
    </w:p>
    <w:bookmarkEnd w:id="0"/>
    <w:p>
      <w:pPr>
        <w:ind w:left="210"/>
        <w:rPr>
          <w:rFonts w:hint="default" w:ascii="Times New Roman" w:hAnsi="Times New Roman" w:cs="Times New Roman"/>
          <w:color w:val="000000" w:themeColor="text1"/>
          <w:sz w:val="1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color w:val="000000" w:themeColor="text1"/>
          <w:sz w:val="5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56"/>
          <w:lang w:val="en-US" w:eastAsia="zh-CN"/>
          <w14:textFill>
            <w14:solidFill>
              <w14:schemeClr w14:val="tx1"/>
            </w14:solidFill>
          </w14:textFill>
        </w:rPr>
        <w:t>东莞市</w:t>
      </w:r>
      <w:r>
        <w:rPr>
          <w:rFonts w:hint="default" w:ascii="Times New Roman" w:hAnsi="Times New Roman" w:cs="Times New Roman"/>
          <w:b/>
          <w:color w:val="000000" w:themeColor="text1"/>
          <w:sz w:val="56"/>
          <w14:textFill>
            <w14:solidFill>
              <w14:schemeClr w14:val="tx1"/>
            </w14:solidFill>
          </w14:textFill>
        </w:rPr>
        <w:t>新型研发机构</w:t>
      </w:r>
      <w:r>
        <w:rPr>
          <w:rFonts w:hint="default" w:ascii="Times New Roman" w:hAnsi="Times New Roman" w:cs="Times New Roman"/>
          <w:b/>
          <w:color w:val="000000" w:themeColor="text1"/>
          <w:sz w:val="56"/>
          <w:lang w:val="en-US" w:eastAsia="zh-CN"/>
          <w14:textFill>
            <w14:solidFill>
              <w14:schemeClr w14:val="tx1"/>
            </w14:solidFill>
          </w14:textFill>
        </w:rPr>
        <w:t>认定申报书</w:t>
      </w:r>
    </w:p>
    <w:tbl>
      <w:tblPr>
        <w:tblStyle w:val="4"/>
        <w:tblW w:w="8364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5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right="-531" w:rightChars="-253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申请单位（盖章）：</w:t>
            </w:r>
          </w:p>
        </w:tc>
        <w:tc>
          <w:tcPr>
            <w:tcW w:w="5589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ind w:firstLine="602" w:firstLineChars="20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prp_ctitle"/>
            <w:bookmarkEnd w:id="1"/>
            <w:r>
              <w:rPr>
                <w:rFonts w:hint="default" w:ascii="Times New Roman" w:hAnsi="Times New Roman" w:cs="Times New Roman"/>
                <w:b/>
                <w:color w:val="000000" w:themeColor="text1"/>
                <w:sz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（2023年）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主管部门（镇街科技办）：</w:t>
            </w:r>
          </w:p>
        </w:tc>
        <w:tc>
          <w:tcPr>
            <w:tcW w:w="558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prp_grant_code_name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人：</w:t>
            </w:r>
          </w:p>
        </w:tc>
        <w:tc>
          <w:tcPr>
            <w:tcW w:w="558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org_c_cname_1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  <w:tc>
          <w:tcPr>
            <w:tcW w:w="5589" w:type="dxa"/>
            <w:tcBorders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org_c_address_1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手机号码：</w:t>
            </w:r>
          </w:p>
        </w:tc>
        <w:tc>
          <w:tcPr>
            <w:tcW w:w="558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prpe_contact_psn_mail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  <w:tc>
          <w:tcPr>
            <w:tcW w:w="558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parent_org_name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传真号码：</w:t>
            </w:r>
          </w:p>
        </w:tc>
        <w:tc>
          <w:tcPr>
            <w:tcW w:w="5589" w:type="dxa"/>
            <w:tcBorders>
              <w:top w:val="single" w:color="auto" w:sz="4" w:space="0"/>
              <w:left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ind w:right="-469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7" w:name="prp_recommend_org_code_name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推荐单位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55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ind w:right="-469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申请日期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589" w:type="dxa"/>
            <w:tcBorders>
              <w:top w:val="single" w:color="auto" w:sz="4" w:space="0"/>
              <w:left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ind w:right="-469" w:firstLine="2160" w:firstLineChars="90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tabs>
          <w:tab w:val="left" w:pos="720"/>
        </w:tabs>
        <w:spacing w:line="360" w:lineRule="exact"/>
        <w:ind w:left="357"/>
        <w:jc w:val="center"/>
        <w:rPr>
          <w:rFonts w:hint="default" w:ascii="Times New Roman" w:hAnsi="Times New Roman" w:cs="Times New Roman"/>
          <w:b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default" w:ascii="Times New Roman" w:hAnsi="Times New Roman" w:cs="Times New Roman"/>
          <w:b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0"/>
        </w:tabs>
        <w:spacing w:line="360" w:lineRule="exact"/>
        <w:rPr>
          <w:rFonts w:hint="default" w:ascii="Times New Roman" w:hAnsi="Times New Roman" w:cs="Times New Roman"/>
          <w:b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default" w:ascii="Times New Roman" w:hAnsi="Times New Roman" w:cs="Times New Roman"/>
          <w:b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 xml:space="preserve">东莞市科学技术局 </w: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hint="default" w:ascii="Times New Roman" w:hAnsi="Times New Roman" w:cs="Times New Roman"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>二零二三年八月制</w:t>
      </w:r>
    </w:p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填表</w:t>
      </w: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说明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1. 本认定申请表各项内容须认真填写。各表内栏目及文字阐述部分不得空缺，文字阐述应清晰、简明扼要、重点突出，各表内栏目如无此项内容时应填报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2. 文字叙述应简洁，数据应准确、真实、可靠。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3. 申请表中所涉科研成果及基础条件设施、平台等均为申请单位所有，产权为其他参与或共建单位的不可列入。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4. 申请书中除了标明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上一年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，其他数据填写均指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截止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填写日的累计值。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性质：指单位注册时候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性质，单选。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6. 技术领域：单位主要产品和服务所属的技术领域，可多选。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7. 研发类型：单位主要从事的基础研究、应用研究和产业化活动，可多选。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8. 投资主体类型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请选填：政府、高校、事业单位、企业、社团组织、投资基金等，或其它的请说明。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9. 职工总数：指单位在东莞市内全职职工人员数（含合作单位派驻的科研及管理人员）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. 单价万元以上科研仪器设备的原价总值：指原价1万元以上（含1万元）的科研仪器设备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总值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体制机制创新情况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：描述机构的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运行机制、激励机制、创新机制、研发经费独立核算制度等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，并提供相关的制度文件作为附件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.成果转化情况：包括近三年来科技研发、技术服务、成果转化、企业孵化等方面的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成果转化成效、做法及典型案例。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突出业绩，不超过500字。可在附件上传有关证明文件。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申报材料必须真实有效。对提供虚假材料骗取专项资金的企业、机构及工作人员，市政府追回骗取的资金，列入黑名单，三年内不再享受东莞市政府各类资助，涉嫌刑事犯罪的，移交司法机关追究刑事责任。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单位基本信息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3166"/>
        <w:gridCol w:w="135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4147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联系地址：</w:t>
            </w:r>
          </w:p>
        </w:tc>
        <w:tc>
          <w:tcPr>
            <w:tcW w:w="185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注册时间：</w:t>
            </w:r>
          </w:p>
        </w:tc>
        <w:tc>
          <w:tcPr>
            <w:tcW w:w="149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机构性质</w:t>
            </w:r>
            <w:r>
              <w:rPr>
                <w:rFonts w:hint="eastAsia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85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事业单位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民办非企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社会团体 </w:t>
            </w:r>
          </w:p>
        </w:tc>
        <w:tc>
          <w:tcPr>
            <w:tcW w:w="79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特定条件</w:t>
            </w:r>
            <w:r>
              <w:rPr>
                <w:rFonts w:hint="eastAsia" w:cs="Times New Roman"/>
                <w:color w:val="FF0000"/>
                <w:kern w:val="0"/>
                <w:szCs w:val="21"/>
                <w:lang w:val="en-US" w:eastAsia="zh-CN"/>
              </w:rPr>
              <w:t>：</w:t>
            </w:r>
          </w:p>
        </w:tc>
        <w:tc>
          <w:tcPr>
            <w:tcW w:w="149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（）在有效期内的省级新型研发机构或高水平创新研究院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（）市政府批复的共建类新型研发机构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注册资金（万元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人民币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857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注册时间：</w:t>
            </w:r>
          </w:p>
        </w:tc>
        <w:tc>
          <w:tcPr>
            <w:tcW w:w="149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统一社会信用代码：</w:t>
            </w:r>
          </w:p>
        </w:tc>
        <w:tc>
          <w:tcPr>
            <w:tcW w:w="4147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852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eastAsia="zh-CN"/>
              </w:rPr>
              <w:t>发起新型研发机构的类型</w:t>
            </w:r>
            <w:r>
              <w:rPr>
                <w:rFonts w:hint="eastAsia" w:cs="Times New Roman"/>
                <w:color w:val="FF0000"/>
                <w:kern w:val="0"/>
                <w:szCs w:val="21"/>
                <w:lang w:eastAsia="zh-CN"/>
              </w:rPr>
              <w:t>：</w:t>
            </w:r>
          </w:p>
        </w:tc>
        <w:tc>
          <w:tcPr>
            <w:tcW w:w="4147" w:type="pct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  <w:t>（）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highlight w:val="none"/>
                <w:lang w:val="en-US" w:eastAsia="zh-CN" w:bidi="ar-SA"/>
              </w:rPr>
              <w:t>企业主体联合科研院所或龙头企业发起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  <w:t>（）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highlight w:val="none"/>
                <w:lang w:val="en-US" w:eastAsia="zh-CN" w:bidi="ar-SA"/>
              </w:rPr>
              <w:t>企业主体联合科研院所、龙头企业组成产学研联合体共同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  <w:t>发起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  <w:t>（）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highlight w:val="none"/>
                <w:lang w:val="en-US" w:eastAsia="zh-CN" w:bidi="ar-SA"/>
              </w:rPr>
              <w:t>企业主体单独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  <w:t>发起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  <w:t>（）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highlight w:val="none"/>
                <w:lang w:val="en-US" w:eastAsia="zh-CN" w:bidi="ar-SA"/>
              </w:rPr>
              <w:t>社会组织和事业单位主体单独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  <w:t>发起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eastAsia="zh-CN"/>
              </w:rPr>
              <w:t>符合特定条件的，是否同意经申请直接认定为市级新型研发机构（如是，则只需上传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有效期内的省级新型研发机构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eastAsia="zh-CN"/>
              </w:rPr>
              <w:t>的佐证材料附件，无需填写以下其他申报材料。）</w:t>
            </w:r>
          </w:p>
          <w:p>
            <w:pPr>
              <w:widowControl/>
              <w:ind w:left="420" w:leftChars="200" w:firstLine="0" w:firstLineChars="0"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  <w:t>（）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  <w:t>（）否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单位人员情况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45"/>
        <w:gridCol w:w="1311"/>
        <w:gridCol w:w="1380"/>
        <w:gridCol w:w="1399"/>
        <w:gridCol w:w="1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职工总数（人）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研发人员数（人）：</w:t>
            </w:r>
          </w:p>
        </w:tc>
        <w:tc>
          <w:tcPr>
            <w:tcW w:w="17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职工总数中全职人员数（人）：</w:t>
            </w: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研发人员中全职人员数（人）：</w:t>
            </w:r>
          </w:p>
        </w:tc>
        <w:tc>
          <w:tcPr>
            <w:tcW w:w="17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职工总数中兼职人员数（人）：</w:t>
            </w: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研发人员中兼职人员数（人）：</w:t>
            </w:r>
          </w:p>
        </w:tc>
        <w:tc>
          <w:tcPr>
            <w:tcW w:w="17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职工按最高学历分（人）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全职研发人员数占研发人员数比例：</w:t>
            </w: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研发人员占在职员工总数比例：</w:t>
            </w:r>
          </w:p>
        </w:tc>
        <w:tc>
          <w:tcPr>
            <w:tcW w:w="17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高端人才情况：</w:t>
            </w:r>
          </w:p>
        </w:tc>
        <w:tc>
          <w:tcPr>
            <w:tcW w:w="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引进市级以上创新团队数量（个）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外籍创新人才数量（人）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国家科技奖人才（人）：</w:t>
            </w:r>
          </w:p>
        </w:tc>
        <w:tc>
          <w:tcPr>
            <w:tcW w:w="82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长江学者（人）：</w:t>
            </w:r>
          </w:p>
        </w:tc>
        <w:tc>
          <w:tcPr>
            <w:tcW w:w="89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国家杰青（人）：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职工按最高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技术职称分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高级职称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中级职称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初级职称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82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职工非博硕最高学历的高级职称人数（人）：</w:t>
            </w:r>
          </w:p>
        </w:tc>
        <w:tc>
          <w:tcPr>
            <w:tcW w:w="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最高学历为硕士、博士学位及非博硕最高学历的高级职称总人数（人）：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最高学历为硕士、博士学位及非博硕最高学历的高级职称总人数占研发人员数比例：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科研基础条件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80"/>
        <w:gridCol w:w="1346"/>
        <w:gridCol w:w="1406"/>
        <w:gridCol w:w="1332"/>
        <w:gridCol w:w="1443"/>
        <w:gridCol w:w="13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单价万元以上科研仪器设备的原价总值（万元）：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固定科研场地面积（平方米）：</w:t>
            </w:r>
          </w:p>
        </w:tc>
        <w:tc>
          <w:tcPr>
            <w:tcW w:w="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科研仪器设备的原价总值（万元）：</w:t>
            </w:r>
          </w:p>
        </w:tc>
        <w:tc>
          <w:tcPr>
            <w:tcW w:w="8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单位资产总额（万元）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国家级、省级创新平台数量（含重点实验室、工程中心、技术中心等）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创新平台清单（列举主要的5个）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6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（只能选一项大写字母）</w:t>
            </w:r>
          </w:p>
        </w:tc>
        <w:tc>
          <w:tcPr>
            <w:tcW w:w="81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选项：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A.国家级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B.省级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C.市级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D.其他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81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FF000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cs="Times New Roman"/>
          <w:b/>
          <w:color w:val="FF0000"/>
          <w:sz w:val="32"/>
          <w:szCs w:val="32"/>
        </w:rPr>
        <w:t>承担科技项目情况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（近三年的承担科技项目情况）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2139"/>
        <w:gridCol w:w="1050"/>
        <w:gridCol w:w="1128"/>
        <w:gridCol w:w="946"/>
        <w:gridCol w:w="922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7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承担项目情况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合计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国家级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省级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市级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财政支持的科技项目（纵向）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eastAsia="zh-CN"/>
              </w:rPr>
              <w:t>：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项目立项总数（项）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eastAsia="zh-CN"/>
              </w:rPr>
              <w:t>：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8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资助总经费（万元）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eastAsia="zh-CN"/>
              </w:rPr>
              <w:t>：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非财政支持的项目：</w:t>
            </w:r>
          </w:p>
        </w:tc>
        <w:tc>
          <w:tcPr>
            <w:tcW w:w="12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项目数（项）：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项目收入金额（万元）：</w:t>
            </w:r>
          </w:p>
        </w:tc>
        <w:tc>
          <w:tcPr>
            <w:tcW w:w="109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5.科研成果产出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（成果所有权主体为申请单位而非合作或共建单位及个人）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20"/>
        <w:gridCol w:w="600"/>
        <w:gridCol w:w="129"/>
        <w:gridCol w:w="1296"/>
        <w:gridCol w:w="930"/>
        <w:gridCol w:w="1575"/>
        <w:gridCol w:w="1170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专利产出情况（件）：</w:t>
            </w:r>
          </w:p>
        </w:tc>
        <w:tc>
          <w:tcPr>
            <w:tcW w:w="1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累计专利申请数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累计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发明专利申请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累计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PCT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专利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申请数：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上年发明专利申请数：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有效发明专利拥有数：</w:t>
            </w:r>
          </w:p>
        </w:tc>
        <w:tc>
          <w:tcPr>
            <w:tcW w:w="265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发表论文情况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426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近三年发表论文总数（篇）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35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其中：被SCI、IE、ISTP收录论文数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篇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其中：国内中文核心期刊收录论文数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篇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制定标准情况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4264" w:type="pct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近三年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牵头或参与制定标注（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项）</w:t>
            </w:r>
            <w:r>
              <w:rPr>
                <w:rFonts w:hint="eastAsia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国际标准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国家标准</w:t>
            </w: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行业标准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牵头制定标准数量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7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参与制定标准数量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7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科技奖励情况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426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近三年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科技奖励（项）</w:t>
            </w:r>
            <w:r>
              <w:rPr>
                <w:rFonts w:hint="eastAsia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  <w:tc>
          <w:tcPr>
            <w:tcW w:w="11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近三年新产品数量（个/项）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426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6.经济效益与研发投入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1217"/>
        <w:gridCol w:w="3134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上年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度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机构总收入（万元）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上年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度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机构总支出（万元）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上年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度机构净利润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上年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度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机构纳税额（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上年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度机构成果转化收入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上年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度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研发经费支出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</w:tc>
        <w:tc>
          <w:tcPr>
            <w:tcW w:w="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上年度机构技术服务收入（万元）：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过去三年</w:t>
            </w:r>
            <w:r>
              <w:rPr>
                <w:rFonts w:hint="default" w:ascii="Times New Roman" w:hAnsi="Times New Roman" w:eastAsia="宋体" w:cs="Times New Roman"/>
                <w:b w:val="0"/>
                <w:color w:val="FF0000"/>
                <w:kern w:val="0"/>
                <w:sz w:val="21"/>
                <w:szCs w:val="21"/>
                <w:highlight w:val="none"/>
                <w:lang w:val="en-US" w:eastAsia="zh-CN" w:bidi="ar-SA"/>
              </w:rPr>
              <w:t>从本单位外</w:t>
            </w:r>
            <w:r>
              <w:rPr>
                <w:rFonts w:hint="default" w:ascii="Times New Roman" w:hAnsi="Times New Roman" w:cs="Times New Roman"/>
                <w:b w:val="0"/>
                <w:color w:val="FF0000"/>
                <w:kern w:val="0"/>
                <w:sz w:val="21"/>
                <w:szCs w:val="21"/>
                <w:lang w:val="en-US" w:eastAsia="zh-CN" w:bidi="ar-SA"/>
              </w:rPr>
              <w:t>转移转化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成果收入（万元）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eastAsia="zh-CN"/>
              </w:rPr>
              <w:t>：</w:t>
            </w:r>
          </w:p>
        </w:tc>
        <w:tc>
          <w:tcPr>
            <w:tcW w:w="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7.社会效益与影响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955"/>
        <w:gridCol w:w="1200"/>
        <w:gridCol w:w="2370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56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创业与孵化企业情况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是否设立产业投资资（基）金：</w:t>
            </w:r>
          </w:p>
        </w:tc>
        <w:tc>
          <w:tcPr>
            <w:tcW w:w="2609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累计创办企业数量（家）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创办的企业上年度主营业务收入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51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5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累计孵化企业数量（家）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孵化的企业上年度主营业务收入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5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创办企业中属于高新技术企业的数量（家）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60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孵化企业中属于高新技术企业的数量（家）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609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56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服务社会情况</w:t>
            </w:r>
            <w:r>
              <w:rPr>
                <w:rFonts w:hint="eastAsia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累计服务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企业、机构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数量（家）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609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是否牵头设立产业创新联盟：</w:t>
            </w:r>
          </w:p>
        </w:tc>
        <w:tc>
          <w:tcPr>
            <w:tcW w:w="2609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5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是否牵头成立行业协会：</w:t>
            </w:r>
          </w:p>
        </w:tc>
        <w:tc>
          <w:tcPr>
            <w:tcW w:w="2609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5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行业协会名称：</w:t>
            </w:r>
          </w:p>
        </w:tc>
        <w:tc>
          <w:tcPr>
            <w:tcW w:w="2609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8.机构简述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机构简介（包括：建设模式、组织架构、股权结构，不超过500字）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体制机制创新情况（包括运行机制、激励机制、创新机制、研发经费独立核算制度等）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产学研结合及研发优势（包括产学研合作平台、项目及模式等，不超过500字）</w:t>
            </w:r>
          </w:p>
        </w:tc>
      </w:tr>
      <w:tr>
        <w:trPr>
          <w:trHeight w:val="3344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成果转化情况（包括成果转化成效、做法及典型案例）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创业孵化情况（包括创办和孵化企业方式、成效等）</w:t>
            </w:r>
          </w:p>
        </w:tc>
      </w:tr>
      <w:tr>
        <w:trPr>
          <w:trHeight w:val="3697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行业及社会影响力（包括机构对相关行业、社会发展影响，地位）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附件清单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5670"/>
        <w:gridCol w:w="2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附件名称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1</w:t>
            </w:r>
          </w:p>
        </w:tc>
        <w:tc>
          <w:tcPr>
            <w:tcW w:w="3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营业执照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/>
              </w:rPr>
              <w:t>2022年度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eastAsia="zh-CN"/>
              </w:rPr>
              <w:t>财务审计报告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2022年度工作报告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  <w:t>申报单位开展基础研究、应用基础研究，产业共性关键技术研发、科技成果转移转化、中试验证、研发服务，以及科技企业孵化育成、创新资源引进培育等情况报告及主要佐证材料（如服务协议等）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申报单位的管理制度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申报单位的成立章程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/>
              </w:rPr>
              <w:t>2020、2021、2022年度申报单位研究开发费用情况专项审计报告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申报单位研发团队清单</w:t>
            </w:r>
            <w:r>
              <w:rPr>
                <w:rFonts w:hint="eastAsia" w:cs="Times New Roman"/>
                <w:color w:val="FF0000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在职证明材料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申报单位2022年度获得技术服务收入清单及完成技术合同登记的合同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申报单位2020至2022年期间从本单位外转移转化项目清单，机构如有成果转化收入，需上传发票、收款记录等相关证明材料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申报单位2020、2021、2022年度已立项并投入研发经费的研发项目清单，提供主要项目立项文件或项目合同等材料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申报单位单价万元以上的科研仪器设备、基础软件、系统软件清单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32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其他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2155"/>
        </w:tabs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2155"/>
        </w:tabs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2155"/>
        </w:tabs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2155"/>
        </w:tabs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2155"/>
        </w:tabs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2155"/>
        </w:tabs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审核意见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6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申请单位意见</w:t>
            </w:r>
          </w:p>
        </w:tc>
        <w:tc>
          <w:tcPr>
            <w:tcW w:w="3841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1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1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我单位承诺提交的全部申报材料真实可靠，并保证不违反有关科技管理的纪律规定，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全力配合相关机构调查处理各种失信行为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如我单位有不履行上述承诺或有弄虚作假行为，一经发现，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东莞市科技局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  <w:t>有权取消本次认定结果，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情节严重的，愿意承担法律责任。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其他内容：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单位法人签字：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1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520" w:firstLineChars="1200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15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镇街科技</w:t>
            </w:r>
            <w:r>
              <w:rPr>
                <w:rFonts w:hint="eastAsia" w:cs="Times New Roman"/>
                <w:color w:val="FF0000"/>
                <w:kern w:val="0"/>
                <w:szCs w:val="21"/>
                <w:lang w:val="en-US" w:eastAsia="zh-CN"/>
              </w:rPr>
              <w:t>业务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主管或市直主管单位意见</w:t>
            </w:r>
          </w:p>
        </w:tc>
        <w:tc>
          <w:tcPr>
            <w:tcW w:w="3841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8" w:name="_GoBack"/>
            <w:bookmarkEnd w:id="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5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1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单位盖章：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15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市科技局意见</w:t>
            </w:r>
          </w:p>
        </w:tc>
        <w:tc>
          <w:tcPr>
            <w:tcW w:w="3841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15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1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单位盖章：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T Song">
    <w:altName w:val="仿宋_GB2312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康简仿宋">
    <w:panose1 w:val="02020409010101010101"/>
    <w:charset w:val="86"/>
    <w:family w:val="auto"/>
    <w:pitch w:val="default"/>
    <w:sig w:usb0="00000001" w:usb1="0801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495044"/>
      <w:showingPlcHdr/>
      <w:docPartObj>
        <w:docPartGallery w:val="autotext"/>
      </w:docPartObj>
    </w:sdtPr>
    <w:sdtContent>
      <w:p>
        <w:pPr>
          <w:pStyle w:val="3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C7114C"/>
    <w:multiLevelType w:val="singleLevel"/>
    <w:tmpl w:val="45C7114C"/>
    <w:lvl w:ilvl="0" w:tentative="0">
      <w:start w:val="1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ZjRjYTMzYWQ4NDc5Y2IzYzI1OTM3NjJlMjJiY2YifQ=="/>
  </w:docVars>
  <w:rsids>
    <w:rsidRoot w:val="005A1A3A"/>
    <w:rsid w:val="00416262"/>
    <w:rsid w:val="00596673"/>
    <w:rsid w:val="005A1A3A"/>
    <w:rsid w:val="00633D72"/>
    <w:rsid w:val="008A3D98"/>
    <w:rsid w:val="00A21A4A"/>
    <w:rsid w:val="00CA1711"/>
    <w:rsid w:val="051B2B32"/>
    <w:rsid w:val="06482BF0"/>
    <w:rsid w:val="0AA36260"/>
    <w:rsid w:val="0C9B42DA"/>
    <w:rsid w:val="0DB95ABD"/>
    <w:rsid w:val="0E5A0F38"/>
    <w:rsid w:val="0EB2680E"/>
    <w:rsid w:val="11BB77C5"/>
    <w:rsid w:val="12100FC6"/>
    <w:rsid w:val="13EA2F6E"/>
    <w:rsid w:val="14B55506"/>
    <w:rsid w:val="18726E8D"/>
    <w:rsid w:val="1A8E2DE8"/>
    <w:rsid w:val="1B3A6A9D"/>
    <w:rsid w:val="1ED933E4"/>
    <w:rsid w:val="21D07152"/>
    <w:rsid w:val="22663061"/>
    <w:rsid w:val="24A6122F"/>
    <w:rsid w:val="28477DC0"/>
    <w:rsid w:val="2A324F9D"/>
    <w:rsid w:val="2B3451A7"/>
    <w:rsid w:val="2EEE1401"/>
    <w:rsid w:val="301F5CE1"/>
    <w:rsid w:val="322E5E46"/>
    <w:rsid w:val="375D6115"/>
    <w:rsid w:val="376F0CA2"/>
    <w:rsid w:val="39AC3C1D"/>
    <w:rsid w:val="3D0133AF"/>
    <w:rsid w:val="3DE83D24"/>
    <w:rsid w:val="43AF51AC"/>
    <w:rsid w:val="453D3673"/>
    <w:rsid w:val="47AF6A11"/>
    <w:rsid w:val="4C713109"/>
    <w:rsid w:val="520114A1"/>
    <w:rsid w:val="5736BFBF"/>
    <w:rsid w:val="57FFFB7C"/>
    <w:rsid w:val="60AD0E82"/>
    <w:rsid w:val="616A7DFA"/>
    <w:rsid w:val="677950D3"/>
    <w:rsid w:val="6D4E7209"/>
    <w:rsid w:val="6DF64A4B"/>
    <w:rsid w:val="732678F3"/>
    <w:rsid w:val="73324440"/>
    <w:rsid w:val="7B7FA45A"/>
    <w:rsid w:val="7BCB2B70"/>
    <w:rsid w:val="7BD307AB"/>
    <w:rsid w:val="7F6B4CA4"/>
    <w:rsid w:val="7F7EEE88"/>
    <w:rsid w:val="7FDA3A05"/>
    <w:rsid w:val="7FE764F5"/>
    <w:rsid w:val="A3BDB5DC"/>
    <w:rsid w:val="B6F7BE45"/>
    <w:rsid w:val="BF6F94B3"/>
    <w:rsid w:val="BF7EBE19"/>
    <w:rsid w:val="CF74BB27"/>
    <w:rsid w:val="D4FF698E"/>
    <w:rsid w:val="E2BDE4E1"/>
    <w:rsid w:val="E667AFAF"/>
    <w:rsid w:val="F51AA411"/>
    <w:rsid w:val="FDF9C38A"/>
    <w:rsid w:val="FE795EA2"/>
    <w:rsid w:val="FEF84ED7"/>
    <w:rsid w:val="FF76FCC8"/>
    <w:rsid w:val="FF7F5C61"/>
    <w:rsid w:val="FFBB0801"/>
    <w:rsid w:val="FFF580A4"/>
    <w:rsid w:val="FFFFD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M10"/>
    <w:basedOn w:val="11"/>
    <w:next w:val="11"/>
    <w:unhideWhenUsed/>
    <w:qFormat/>
    <w:uiPriority w:val="99"/>
    <w:pPr>
      <w:spacing w:beforeLines="0" w:after="683" w:afterLines="0"/>
    </w:pPr>
    <w:rPr>
      <w:rFonts w:hint="default"/>
      <w:sz w:val="24"/>
      <w:szCs w:val="24"/>
    </w:rPr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ST Song" w:hAnsi="ST Song" w:eastAsia="ST Song" w:cs="Times New Roman"/>
      <w:color w:val="000000"/>
      <w:sz w:val="24"/>
      <w:szCs w:val="24"/>
    </w:rPr>
  </w:style>
  <w:style w:type="paragraph" w:customStyle="1" w:styleId="12">
    <w:name w:val="CM13"/>
    <w:basedOn w:val="11"/>
    <w:next w:val="11"/>
    <w:unhideWhenUsed/>
    <w:qFormat/>
    <w:uiPriority w:val="99"/>
    <w:pPr>
      <w:spacing w:beforeLines="0" w:after="193" w:afterLines="0"/>
    </w:pPr>
    <w:rPr>
      <w:rFonts w:hint="default"/>
      <w:sz w:val="24"/>
      <w:szCs w:val="24"/>
    </w:rPr>
  </w:style>
  <w:style w:type="paragraph" w:customStyle="1" w:styleId="13">
    <w:name w:val="CM6"/>
    <w:basedOn w:val="11"/>
    <w:next w:val="11"/>
    <w:unhideWhenUsed/>
    <w:qFormat/>
    <w:uiPriority w:val="99"/>
    <w:pPr>
      <w:spacing w:beforeLines="0" w:afterLines="0"/>
    </w:pPr>
    <w:rPr>
      <w:rFonts w:hint="default"/>
      <w:sz w:val="24"/>
      <w:szCs w:val="24"/>
    </w:rPr>
  </w:style>
  <w:style w:type="paragraph" w:customStyle="1" w:styleId="14">
    <w:name w:val="CM7"/>
    <w:basedOn w:val="11"/>
    <w:next w:val="11"/>
    <w:unhideWhenUsed/>
    <w:qFormat/>
    <w:uiPriority w:val="99"/>
    <w:pPr>
      <w:spacing w:beforeLines="0" w:afterLines="0" w:line="488" w:lineRule="atLeast"/>
    </w:pPr>
    <w:rPr>
      <w:rFonts w:hint="default"/>
      <w:sz w:val="24"/>
      <w:szCs w:val="24"/>
    </w:rPr>
  </w:style>
  <w:style w:type="paragraph" w:customStyle="1" w:styleId="15">
    <w:name w:val="CM8"/>
    <w:basedOn w:val="11"/>
    <w:next w:val="11"/>
    <w:unhideWhenUsed/>
    <w:qFormat/>
    <w:uiPriority w:val="99"/>
    <w:pPr>
      <w:spacing w:beforeLines="0" w:afterLines="0" w:line="451" w:lineRule="atLeast"/>
    </w:pPr>
    <w:rPr>
      <w:rFonts w:hint="default"/>
      <w:sz w:val="24"/>
      <w:szCs w:val="24"/>
    </w:rPr>
  </w:style>
  <w:style w:type="paragraph" w:customStyle="1" w:styleId="16">
    <w:name w:val="CM11"/>
    <w:basedOn w:val="11"/>
    <w:next w:val="11"/>
    <w:unhideWhenUsed/>
    <w:qFormat/>
    <w:uiPriority w:val="99"/>
    <w:pPr>
      <w:spacing w:beforeLines="0" w:after="32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wmf"/><Relationship Id="rId10" Type="http://schemas.openxmlformats.org/officeDocument/2006/relationships/control" Target="activeX/activeX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3248</Words>
  <Characters>3341</Characters>
  <Lines>36</Lines>
  <Paragraphs>10</Paragraphs>
  <TotalTime>346</TotalTime>
  <ScaleCrop>false</ScaleCrop>
  <LinksUpToDate>false</LinksUpToDate>
  <CharactersWithSpaces>3849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2018-08-24T02:29:00Z</dcterms:created>
  <dc:creator>admin</dc:creator>
  <cp:lastModifiedBy>MokWaikit</cp:lastModifiedBy>
  <cp:lastPrinted>2023-08-18T11:37:00Z</cp:lastPrinted>
  <dcterms:modified xsi:type="dcterms:W3CDTF">2023-08-24T10:38:15Z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2052-11.1.0.9615</vt:lpwstr>
  </property>
  <property fmtid="{D5CDD505-2E9C-101B-9397-08002B2CF9AE}" pid="3" name="ICV">
    <vt:lpwstr>B34B3EDF349F4A95B09333C97D5F5A23</vt:lpwstr>
  </property>
</Properties>
</file>