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D7" w:rsidRPr="001A41D7" w:rsidRDefault="001A41D7" w:rsidP="001A41D7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1A41D7">
        <w:rPr>
          <w:rFonts w:asciiTheme="majorEastAsia" w:eastAsiaTheme="majorEastAsia" w:hAnsiTheme="majorEastAsia"/>
          <w:b/>
          <w:szCs w:val="21"/>
        </w:rPr>
        <w:t>2022年申报杭州市制造业</w:t>
      </w:r>
      <w:bookmarkStart w:id="0" w:name="_GoBack"/>
      <w:bookmarkEnd w:id="0"/>
      <w:r w:rsidRPr="001A41D7">
        <w:rPr>
          <w:rFonts w:asciiTheme="majorEastAsia" w:eastAsiaTheme="majorEastAsia" w:hAnsiTheme="majorEastAsia"/>
          <w:b/>
          <w:szCs w:val="21"/>
        </w:rPr>
        <w:t>企业技术改造项目拟资助名单（第二批次）</w:t>
      </w:r>
    </w:p>
    <w:tbl>
      <w:tblPr>
        <w:tblW w:w="134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07"/>
        <w:gridCol w:w="3379"/>
        <w:gridCol w:w="4505"/>
        <w:gridCol w:w="3304"/>
      </w:tblGrid>
      <w:tr w:rsidR="001A41D7" w:rsidRPr="001A41D7" w:rsidTr="001A41D7">
        <w:trPr>
          <w:trHeight w:val="360"/>
          <w:tblCellSpacing w:w="0" w:type="dxa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序号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所属区、县（市）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企业名称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项目名称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立项备案或核准号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紫光恒越（杭州）技术有限公司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新一代ICT产品技术改造项 目二期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2106-330109-07-02-926169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杭州杨氏实业有限公司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生产设备扩建技改项目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2107-330109-07-02-859628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杭州中德传动设备有限公司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年产5万台光热发电回转减速机技改项目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2101-330109-99-02-881256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杭州集美印染有限公司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年产3000万米风格化面料数字化车间改造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2106-330109-07-02-511125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杭州萧山红旗摩擦材料有限公司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年新增135万片一种基于碳纤维改性碳纳米增强刹车片技改项目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2012-330109-07-02-272820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杭州钱江电气集团股份有限公司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高效节能海上风电变压器智能制造技术改造项目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2019-330109-38-03-022170-000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浙江森楷新材料有限公司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纺丝生产线添加在线添加色母粒系统、催化反应系统、加弹机更新改造项目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2103-330109-07-02-719344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杭州国贸包装制品有限公司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年产250万只高阻隔高密度塑料桶生产线技改项目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2020-330109-29-03-124845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杭州萧山陈丰纺织有限公司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年增产400万米高档化纤面料零 土地技术改造项目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2020-330109-17-03-168625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杭州瑞凯机电有限公司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年产量15万只齿轮箱零件，新增数控插齿机，三坐标测量机，数控机床等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2020-330109-35-03-118188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云尖信息技术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云尖信息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新基建智造二期技术改造项目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2109-330109-07-02-565853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杭州青云新材料股份有限公司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氨纶生产线节能环保技术改造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2020-330109-17-03-136957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杭萧钢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构（浙江）有限公司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钢结构自动化智能制造设备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2105-330109-07-02-490978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杭州卓涛实业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年产2400吨高品质涡流纺纱线技改项目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2102-330109-07-02-341390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浙江航民股份有限公司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纺织印染行业数字化工厂项目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2104-330109-07-02-746768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浙江亚铭威印刷包装有限公司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年产量9.1亿只纸盒自动化与数字化技术升级改造项目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2018-330109-23-03-083396-000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17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万向钱潮传动轴有限公司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新增年产20万根高端乘用车传动轴总成技术改造项目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2020-330109-36-03-148888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奥展实业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年产5000吨海洋环境用特种高性能不锈钢紧固件技术改造项目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2020-330109-34-03-150127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浙江春元科纺有限公司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年产3600吨高品质纤维混纺纱技改项目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2011-330109-07-02-109640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浙江楠源机械制造有限公司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汽车电制动关键零部件数字化 改造项目V2.0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2020-330109-36-03-135840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杭州正强传动股份有限公司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年产1500万套EPS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用节叉产能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提升与智能生产数字化改造项目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2019-330109-36-03-015967-000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杭州朗至纺织有限公司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年产8000吨医疗卫生材料水刺无纺布项目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2012-330109-04-01-541865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浙江大胜达包装股份有限公司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年产8000万方绿色智能包装技术改造项目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2011-330109-07-02-169104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杭州之江开关股份有限公司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年产30万台物联网型智能断路器技改项目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2011-330109-07-02-158553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杭州新丝路布业有限公司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年产1200万米高档化纤面料技术改造项目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2018-330109-17-03-090698-000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杭州龙升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年产500万米高档面料技改项目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2103-330109-07-02-938804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杭州恩斯克汽车零部件有限公司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大众GEN3生产线自动化改造项目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2020-330109-36-03-108241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杭州丰衡机电有限公司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服务器机箱自动化生产技术改造项目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2019-330109-39-03-032543-000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杭州丰衡机电有限公司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机器人项目设备技术改造升级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2020-330109-39-03-105189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杭州丰衡机电有限公司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年产30万台服务器机箱项目设备技术改造升级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2102-330109-99-02-540360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杭州尚格半导体有限公司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车间改造半导体元器件、集成电 路、集成电路模组、集成电路传感器技术改造项目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2106-330109-07-02-205466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杭州萧山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荣丽布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艺有限公司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年产150万米高档床垫布机器换人项目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2019-330109-17-03-801332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浙江祥邦科技股份有限公司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年产EVA胶膜4000万平米、POE胶膜5000万平米“零土地”技改项目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2011-330109-07-02-105948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杭州东南纺织有限公司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年产20000吨涤纶纤维技改项目（二期）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2019-330109-17-03-826482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萧山联宏化纤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年产160万米高档床垫布机器换人项目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2019-330109-17-03-801405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杭州联成华卓实业有限公司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联成华卓物流中心年吞吐量1000万件服</w:t>
            </w: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装服饰智能化改造项目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2102-330109-99-02-112299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杭州杰途传动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部件有限公司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年产40万件差速器壳体、分油器（含导轮轴）生产线扩建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2020-330109-36-03-143076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创都交通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工程有限公司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年产150万吨沥青搅拌机技术改造项目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2011-330109-07-02-197671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39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杭州速博雷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尔传动机械有限公司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速博雷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尔减速器智能制造项目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2011-330109-07-02-110401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杭州新正大纺织有限公司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年产500万米高档服装面料项目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2103-330109-07-02-632214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杭州萧山庞涛化纤有限公司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年产200万米仿真化纤面料新建项目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2019-330109-17-03-806455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杭州均益纺织有限公司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年产800万米高档化纤面料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零土地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2020-330109-17-03-101890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杭州泰扶新能源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年产300兆瓦太阳能组件技改项目（二期）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2019-330109-38-03-803639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浙江三铭精密机械有限公司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年产机械设备600台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2018-330109-33-03-063544-000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浙江正凯化纤有限公司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年产2.5万吨差别化纤维生产线技术改造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2014-330109-07-02-184805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正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凯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年产300万米化纤面料生产线技术改造项目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2020-330109-17-03-166970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杭州正大纺织有限公司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年产1200万米高仿真化纤面料建设项目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2018-330109-28-03-051894-000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浙江盛达铁塔有限公司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浙江盛达年产量12万吨技术改造项目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2020-330109-33-03-123227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49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杭州华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丰巨箭工具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年产5000万件套筒工具机器换人项目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2020-330109-34-03-145992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杭州春诚印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务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春诚印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务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五色胶印机加上光机设备技改项目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2020-330109-23-03-171982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科曼萨建设机械（杭州）有限公司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年产300台平头塔式起重机生产线技改项目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2020-330109-35-03-112159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杭州良盛纺织有限公司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年产700万米高档化纤面料技术改造项目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2106-330109-07-02-548715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浙江国泰萧星密封材料股份有限公司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年产100万套密封材料项目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2019-330109-41-03-027995-000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松冈科技（浙江）有限公司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年产麻将机60万台、麻将机配件60万套技改项目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2020-330109-38-03-118684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杭州天瑞印染有限公司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天瑞印染2019年用能设备节能改造项目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2020-330109-17-03-157538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杭州龙马五金工具有限公司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年产智能五金工具和精密金属零部件等200万</w:t>
            </w: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套技改项目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2018-330109-34-03-019060-000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浙江万利纺织机械有限公司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超启动剑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杆织机智能化技改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2019-330109-35-03-823279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浙江申新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爱思开包装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申新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爱思开包装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年产1800吨高阻隔塑料制品智能工厂改造项目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2101-330109-07-02-369698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59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采埃孚传动技术（杭州）有限公司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乘用车驱动系统装配线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2018-330109-36-03-043220-000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杭州杭纺科技有限公司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年产16000吨自动化水刺无纺布智能制造生产线技改项目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2101-330109-04-01-371651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杭州杭纺科技有限公司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年产15000吨自动化水刺无纺布生产线技改项目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2020-330109-17-03-105615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杭州友成机工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年产2000吨汽车类精密塑料件技改项目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2020-330109-29-03-154434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浙江万向精工有限公司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基于工业互联网平台的新能源汽车高端轮毂轴承单元智能工厂项目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2020-330109-36-03-103011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杭州康彩花边有限公司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年产花边60万米、熔喷布500t项目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2102-330109-07-02-134908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浙江亚太机电股份有限公司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年产30万套新能源汽车电子制动系统智能制造技术改造项目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2102-330109-07-02-865646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杭州腾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励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传动科技股份有限公司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杭州通绿机械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有限公司年产120万套汽车零部件智能化机器换人技改项目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2020-330109-36-03-103068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杭州优纺新材料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年产1.8万吨无纺布生产线技术改造项目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2020-330109-17-03-137682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杭州杭刃工具有限公司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年产刃具、刀具100万件（套）技术改造项目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2019-330109-33-03-816518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69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杭州大路实业有限公司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年产2000台套石油化工及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军工泵与汽轮机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先进制造项目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2102-330109-07-02-381417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70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浙江宏扬纺织科技有限公司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存量工业用地有机更新及智能 化车间项目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2101-330109-04-01-276214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71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杭州鼎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凯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化纤有限公司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年产13000吨涤纶加弹丝项目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2102-330109-07-02-746088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72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浙江三元纺织有限公司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年产800万米高档差异化面料数字化 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2020-330109-17-03-109429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73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杭州永磁集团振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泽磁业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年产3000吨稀土永磁 生产线智能改造项目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2020-330109-39-03-102818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74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杭州航民达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美染整有限公司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航民达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美棉麻混纺面料生态智能化改造项目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2101-330109-07-02-974324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75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航民美时达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印染有限公司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杭州航民美时达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棉麻面料生态自动化改造项目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2105-330109-07-02-368410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76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杭州东嘉宏实业有限公司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全涤面料生态自动化改造项目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2104-330109-07-02-199899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77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杭州钱塘彩印包装有限公司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年生产能力2000万只包装盒技改项目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2019-330109-23-03-821710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78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浙江中纺控股集团有限公司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浙江中纺控股休闲运动面料生态印染智能化改造项目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2020-330109-17-03-165855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79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杭州凤谊纺织有限公司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年产3300吨高品质纤维混纺纱技改项目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2011-330109-07-02-103696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浙江达尔美塑胶有限公司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年产半硬质PVC聚脂薄膜8000吨技改项目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2020-330109-29-03-136091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杭州萧山美信装饰布厂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年产1000万米高档床垫布生产线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2018-330109-17-03-071387-000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杭州鄂达精密机电科技有限公司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年产200万套新能源汽车热管理系统阀座类零件项目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2101-3300109-07-02-615330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杭州萧宏纺织有限公司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年产500万米高档提花男女服装布面料技改项目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2020-330109-17-03-142450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杭州青山花边有限公司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年产绣花面料210万米生产线技改项目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2020-330109-17-03-132411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杭州传联花边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年产700万米高端绣花面料项目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2107-330109-07-02-517494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杭州大地印染有限公司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燃煤锅炉以小并大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2019-330109-17-03-819565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杭州福恩纺织有限公司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年产200万米TR高档面料智能化技术 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2101-330109-07-02-361777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杭州田野提花织造有限公司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年产35万米高档床垫布机器换人项目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2101-330109-07-02-959044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89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杭州萧山凤凰纺织有限公司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年产25000吨多功能医疗卫生材料技改项目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2012-330109-07-02-269171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杭州前进齿轮箱集团股份有限公司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齿集团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船用大型齿轮箱及推进系统产业升级改造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2018-330109-34-03-030734-000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杭州雅马哈乐器有限公司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吉他涂装智能化改造项目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2020-330109-24-03-117645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萧山区</w:t>
            </w:r>
            <w:proofErr w:type="gramEnd"/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杭州萧山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钱鸿交通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器材有限公司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年产优质冷轧带钢25万吨技改项目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2019-330109-31-03-806089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临平区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浙江普利药业有限公司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年产冻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干水针1200万支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及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预充针600万支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技改</w:t>
            </w: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2019-330110-27-03-824400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浙江华达新型材料股份有限公司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年产35万吨热镀铝锌板及基板技改项目一期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2020-330111-33-03-170958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浙江东精智能装备有限公司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年产智能设备28套，模具60套生产线项目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2020-330111-34-03-141376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杭州永特信息技术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年产300万芯公里光纤拉丝生产线技改项目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2107-330111-07-02-107710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杭州新亚低温科技有限公司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新建低温泵生产基地项目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2018-330111-34-03-083517-000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杭州保利电梯导轨制造有限公司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电梯导轨热轧精加工自动化生产线技术改造项目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2020-330111-34-03-146614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99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杭州鸿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世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电器股份有限公司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新建智能家居产品生产线项目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2019-330111-38-03-038763-000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浙江航驱汽车科技有限公司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新能源汽车智能转向系统总成技术改造项目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2112-330111-07-02-301767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浙江尤恩叉车股份有限公司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年产10000台叉车扩建项目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2103-330111-07-02-743582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杭州富阳中恒电气有限公司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年产5000台直流电源柜项目（非220千伏及以下高、中、低压开关柜制造项目）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2011-330111-07-02-181236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海正生物制药有限公司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年产原液395kg/a、制剂145万支/a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配套空压冷却系统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2011-330111-07-02-122983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浙江永盛科技股份有限公司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建设真空阀生产线项目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2019-330111-34-03-827562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杭州大立过滤设备有限公司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年产10万支半导体滤芯技改项目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2020-330111-29-03-125399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凯龙医疗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器械有限公司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年产30000支X射线管生产线技术改造项目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2020-330111-35-03-102423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杭州科明电子有限公司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年产3000万台多面镜马达产品生产线技术改造项目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2020-330111-39-03-114313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中泰深冷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技术股份有限公司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年产2000吨铝制钎焊板翅式换热器生产线技术改造项目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2019-330111-34-03-041997-000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109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浙江江丰股份有限公司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年产25万吨端板深加工自动化生产线技改项目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2020-330111-34-03-146619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杭州吉众机电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年产1000万件安防监控机箱生产线技术改造项目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2106-330111-07-02-485578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星帅尔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电器股份有限公司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年产1.4亿只热保护器、起动器生产线技改项</w:t>
            </w: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2020-330111-39-03-100317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浙江飞龙管业集团有限公司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新建年产6万吨工业铝型材、建材铝型材生产线项目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2012-330111-07-02-526032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杭州星点包装材料有限公司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年产5000吨复合包装材料生产线智能化改造项目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2020-330111-23-03-117189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杭州润德车轮制造有限公司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年产40万套工程车、矿车类钢圈轮辋生产线以及年产60万套叉车钢圈生产线技术改造项目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2020-330111-36-03-155689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浙江裕洋隧道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管片制造有限公司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建设管桩及自备砂石生产线技改项目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2020-330111-30-03-140893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富阳区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杭州中策清泉实业有限公司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年产260万套全钢生产线智能成型提升改造项目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2104-330111-07-02-391117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杭州象限科技有限公司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年产百亿件磁性材料器件的生产线技术改造项目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2103-330122-07-02-800764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杭州象限科技有限公司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年产百亿件智能终端用磁性零部件生产线技术改造项目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2020-330122-39-03-113070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119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千芝雅卫生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用品有限公司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医用卫生护理（看护垫）产品结构优化技术装备提升项目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2019-330122-27-03-819357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120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美磁科技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年产2000吨磁性材料的生产线技术改造项目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2020-330122-39-03-113038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121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</w:t>
            </w: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美磁科技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年产1000吨稀土永磁体和器件的生产线技术改造项目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2104-330122-07-02-807706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122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杭州斯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莫尔磁性材料有限公司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年产2000万件磁性材料元件配件的生产线技术改造项目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2020-330122-39-03-114185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123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杭州里德通信有限公司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年产45亿件贴片生产线技改项目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2101-330122-07-02-899913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124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A41D7">
              <w:rPr>
                <w:rFonts w:asciiTheme="majorEastAsia" w:eastAsiaTheme="majorEastAsia" w:hAnsiTheme="majorEastAsia"/>
                <w:szCs w:val="21"/>
              </w:rPr>
              <w:t>杭州美磁表面处理</w:t>
            </w:r>
            <w:proofErr w:type="gramEnd"/>
            <w:r w:rsidRPr="001A41D7">
              <w:rPr>
                <w:rFonts w:asciiTheme="majorEastAsia" w:eastAsiaTheme="majorEastAsia" w:hAnsiTheme="majorEastAsia"/>
                <w:szCs w:val="21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年产300吨稀土磁钢化学镀镍产品的生产线技术改造项目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2020-330122-33-03-118701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125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杭州北辰轻工机械有限公司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年产四台造纸机台改造项目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2018-330122-35-03-084844-000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lastRenderedPageBreak/>
              <w:t>126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浙江鼎昊新能源设备股份有限公司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年产10台大型盾构机生产线技改项目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2020-330122-35-03-159121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127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杭州春江阀门有限公司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桐庐县杭州春江阀门年增9000万元阀门技改项目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2020-330122-34-03-135226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128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桐庐南方水泥有限公司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2号熟料生产线技术提升环保改造项目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2102-330122-07-02-913291</w:t>
            </w:r>
          </w:p>
        </w:tc>
      </w:tr>
      <w:tr w:rsidR="001A41D7" w:rsidRPr="001A41D7" w:rsidTr="001A41D7">
        <w:trPr>
          <w:trHeight w:val="3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129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桐庐县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浙江省桐庐汇丰生物科技有限公司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生物制品生产线清洁化技改项目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1D7" w:rsidRPr="001A41D7" w:rsidRDefault="001A41D7" w:rsidP="001A41D7">
            <w:pPr>
              <w:rPr>
                <w:rFonts w:asciiTheme="majorEastAsia" w:eastAsiaTheme="majorEastAsia" w:hAnsiTheme="majorEastAsia"/>
                <w:szCs w:val="21"/>
              </w:rPr>
            </w:pPr>
            <w:r w:rsidRPr="001A41D7">
              <w:rPr>
                <w:rFonts w:asciiTheme="majorEastAsia" w:eastAsiaTheme="majorEastAsia" w:hAnsiTheme="majorEastAsia"/>
                <w:szCs w:val="21"/>
              </w:rPr>
              <w:t>2020-330122-26-03-131562</w:t>
            </w:r>
          </w:p>
        </w:tc>
      </w:tr>
    </w:tbl>
    <w:p w:rsidR="004D2442" w:rsidRPr="001A41D7" w:rsidRDefault="001A41D7" w:rsidP="001A41D7">
      <w:pPr>
        <w:rPr>
          <w:rFonts w:asciiTheme="majorEastAsia" w:eastAsiaTheme="majorEastAsia" w:hAnsiTheme="majorEastAsia"/>
          <w:szCs w:val="21"/>
        </w:rPr>
      </w:pPr>
    </w:p>
    <w:sectPr w:rsidR="004D2442" w:rsidRPr="001A41D7" w:rsidSect="001A41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8D"/>
    <w:rsid w:val="001A41D7"/>
    <w:rsid w:val="002368C3"/>
    <w:rsid w:val="007A0697"/>
    <w:rsid w:val="00B833FF"/>
    <w:rsid w:val="00C43B8D"/>
    <w:rsid w:val="00C74E8A"/>
    <w:rsid w:val="00F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7A6CC-3844-4024-BF0D-B3C75E4D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C3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368C3"/>
    <w:pPr>
      <w:ind w:firstLineChars="200" w:firstLine="420"/>
    </w:pPr>
    <w:rPr>
      <w:rFonts w:cs="Times New Roman"/>
    </w:rPr>
  </w:style>
  <w:style w:type="paragraph" w:customStyle="1" w:styleId="txt">
    <w:name w:val="txt"/>
    <w:basedOn w:val="a"/>
    <w:qFormat/>
    <w:rsid w:val="002368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1"/>
    <w:basedOn w:val="a"/>
    <w:qFormat/>
    <w:rsid w:val="002368C3"/>
    <w:pPr>
      <w:ind w:firstLineChars="200" w:firstLine="420"/>
    </w:pPr>
    <w:rPr>
      <w:rFonts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2368C3"/>
    <w:pPr>
      <w:autoSpaceDE w:val="0"/>
      <w:autoSpaceDN w:val="0"/>
      <w:adjustRightInd w:val="0"/>
      <w:ind w:left="53"/>
      <w:jc w:val="left"/>
    </w:pPr>
    <w:rPr>
      <w:rFonts w:ascii="宋体" w:hAnsi="Times New Roman" w:cs="宋体"/>
      <w:kern w:val="0"/>
      <w:sz w:val="24"/>
      <w:szCs w:val="24"/>
    </w:rPr>
  </w:style>
  <w:style w:type="character" w:customStyle="1" w:styleId="211">
    <w:name w:val="占位符文本211"/>
    <w:basedOn w:val="a0"/>
    <w:uiPriority w:val="99"/>
    <w:semiHidden/>
    <w:qFormat/>
    <w:rsid w:val="002368C3"/>
    <w:rPr>
      <w:color w:val="808080"/>
    </w:rPr>
  </w:style>
  <w:style w:type="paragraph" w:customStyle="1" w:styleId="2">
    <w:name w:val="列出段落2"/>
    <w:basedOn w:val="a"/>
    <w:uiPriority w:val="34"/>
    <w:qFormat/>
    <w:rsid w:val="002368C3"/>
    <w:pPr>
      <w:ind w:firstLineChars="200" w:firstLine="420"/>
    </w:pPr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1A41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ext-tag">
    <w:name w:val="text-tag"/>
    <w:basedOn w:val="a0"/>
    <w:rsid w:val="001A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apls</dc:creator>
  <cp:keywords/>
  <dc:description/>
  <cp:lastModifiedBy>apls</cp:lastModifiedBy>
  <cp:revision>2</cp:revision>
  <dcterms:created xsi:type="dcterms:W3CDTF">2023-01-11T11:18:00Z</dcterms:created>
  <dcterms:modified xsi:type="dcterms:W3CDTF">2023-01-11T11:19:00Z</dcterms:modified>
</cp:coreProperties>
</file>